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53" w:rsidRPr="006235DD" w:rsidRDefault="00A6338F" w:rsidP="006235DD">
      <w:pPr>
        <w:autoSpaceDE w:val="0"/>
        <w:autoSpaceDN w:val="0"/>
        <w:adjustRightInd w:val="0"/>
        <w:spacing w:line="276" w:lineRule="auto"/>
        <w:jc w:val="thaiDistribute"/>
        <w:rPr>
          <w:rFonts w:ascii="Times New Roman" w:hAnsi="Times New Roman" w:cs="Times New Roman"/>
          <w:b/>
          <w:bCs/>
          <w:i/>
          <w:iCs/>
          <w:sz w:val="24"/>
          <w:szCs w:val="24"/>
          <w:lang w:val="en-US"/>
        </w:rPr>
      </w:pPr>
      <w:bookmarkStart w:id="0" w:name="_GoBack"/>
      <w:bookmarkEnd w:id="0"/>
      <w:r w:rsidRPr="006235DD">
        <w:rPr>
          <w:rFonts w:ascii="Times New Roman" w:eastAsia="PMingLiU" w:hAnsi="Times New Roman" w:cs="Times New Roman"/>
          <w:i/>
          <w:iCs/>
          <w:sz w:val="24"/>
          <w:szCs w:val="24"/>
          <w:lang w:val="en-US" w:eastAsia="zh-TW" w:bidi="th-TH"/>
        </w:rPr>
        <w:t>Readers should be aware that only the original Thai text has legal force and that this English</w:t>
      </w:r>
      <w:r w:rsidR="00031510" w:rsidRPr="006235DD">
        <w:rPr>
          <w:rFonts w:ascii="Times New Roman" w:eastAsia="PMingLiU" w:hAnsi="Times New Roman" w:cs="Times New Roman"/>
          <w:i/>
          <w:iCs/>
          <w:sz w:val="24"/>
          <w:szCs w:val="24"/>
          <w:lang w:val="en-US" w:eastAsia="zh-TW" w:bidi="th-TH"/>
        </w:rPr>
        <w:t xml:space="preserve"> </w:t>
      </w:r>
      <w:r w:rsidRPr="006235DD">
        <w:rPr>
          <w:rFonts w:ascii="Times New Roman" w:eastAsia="PMingLiU" w:hAnsi="Times New Roman" w:cs="Times New Roman"/>
          <w:i/>
          <w:iCs/>
          <w:sz w:val="24"/>
          <w:szCs w:val="24"/>
          <w:lang w:val="en-US" w:eastAsia="zh-TW" w:bidi="th-TH"/>
        </w:rPr>
        <w:t>translation is strictly for reference. The Stock Exchange of Thailand cannot undertake any</w:t>
      </w:r>
      <w:r w:rsidR="00031510" w:rsidRPr="006235DD">
        <w:rPr>
          <w:rFonts w:ascii="Times New Roman" w:eastAsia="PMingLiU" w:hAnsi="Times New Roman" w:cs="Times New Roman"/>
          <w:i/>
          <w:iCs/>
          <w:sz w:val="24"/>
          <w:szCs w:val="24"/>
          <w:lang w:val="en-US" w:eastAsia="zh-TW" w:bidi="th-TH"/>
        </w:rPr>
        <w:t xml:space="preserve"> </w:t>
      </w:r>
      <w:r w:rsidRPr="006235DD">
        <w:rPr>
          <w:rFonts w:ascii="Times New Roman" w:eastAsia="PMingLiU" w:hAnsi="Times New Roman" w:cs="Times New Roman"/>
          <w:i/>
          <w:iCs/>
          <w:sz w:val="24"/>
          <w:szCs w:val="24"/>
          <w:lang w:val="en-US" w:eastAsia="zh-TW" w:bidi="th-TH"/>
        </w:rPr>
        <w:t>responsibility for its accuracy nor be held liable for any loss or damages arising from or related</w:t>
      </w:r>
      <w:r w:rsidR="00031510" w:rsidRPr="006235DD">
        <w:rPr>
          <w:rFonts w:ascii="Times New Roman" w:eastAsia="PMingLiU" w:hAnsi="Times New Roman" w:cs="Times New Roman"/>
          <w:i/>
          <w:iCs/>
          <w:sz w:val="24"/>
          <w:szCs w:val="24"/>
          <w:lang w:val="en-US" w:eastAsia="zh-TW" w:bidi="th-TH"/>
        </w:rPr>
        <w:t xml:space="preserve"> </w:t>
      </w:r>
      <w:r w:rsidRPr="006235DD">
        <w:rPr>
          <w:rFonts w:ascii="Times New Roman" w:eastAsia="PMingLiU" w:hAnsi="Times New Roman" w:cs="Times New Roman"/>
          <w:i/>
          <w:iCs/>
          <w:sz w:val="24"/>
          <w:szCs w:val="24"/>
          <w:lang w:val="en-US" w:eastAsia="zh-TW" w:bidi="th-TH"/>
        </w:rPr>
        <w:t>to its use.</w:t>
      </w:r>
    </w:p>
    <w:p w:rsidR="00031510" w:rsidRPr="006235DD" w:rsidRDefault="00031510" w:rsidP="006235DD">
      <w:pPr>
        <w:autoSpaceDE w:val="0"/>
        <w:autoSpaceDN w:val="0"/>
        <w:adjustRightInd w:val="0"/>
        <w:spacing w:line="276" w:lineRule="auto"/>
        <w:jc w:val="center"/>
        <w:rPr>
          <w:rFonts w:ascii="Times New Roman" w:hAnsi="Times New Roman" w:cs="Times New Roman"/>
          <w:sz w:val="24"/>
          <w:szCs w:val="24"/>
          <w:lang w:val="en-US"/>
        </w:rPr>
      </w:pPr>
    </w:p>
    <w:p w:rsidR="0054653D" w:rsidRPr="006235DD" w:rsidRDefault="00B365E5" w:rsidP="006235DD">
      <w:pPr>
        <w:pStyle w:val="BodyText"/>
        <w:spacing w:after="0" w:line="276" w:lineRule="auto"/>
        <w:jc w:val="center"/>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Contents</w:t>
      </w:r>
    </w:p>
    <w:p w:rsidR="007E32D9" w:rsidRPr="006235DD" w:rsidRDefault="007E32D9" w:rsidP="006235DD">
      <w:pPr>
        <w:pStyle w:val="BodyText"/>
        <w:spacing w:after="0" w:line="276" w:lineRule="auto"/>
        <w:jc w:val="center"/>
        <w:rPr>
          <w:rFonts w:ascii="Times New Roman" w:hAnsi="Times New Roman" w:cs="Times New Roman"/>
          <w:b/>
          <w:bCs/>
          <w:sz w:val="24"/>
          <w:szCs w:val="24"/>
          <w:lang w:val="en-US"/>
        </w:rPr>
      </w:pPr>
    </w:p>
    <w:p w:rsidR="00B365E5" w:rsidRPr="006235DD" w:rsidRDefault="00B365E5" w:rsidP="006235DD">
      <w:pPr>
        <w:pStyle w:val="BodyText"/>
        <w:spacing w:after="0" w:line="276" w:lineRule="auto"/>
        <w:jc w:val="center"/>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Regulation</w:t>
      </w:r>
      <w:r w:rsidR="00CB670E" w:rsidRPr="006235DD">
        <w:rPr>
          <w:rFonts w:ascii="Times New Roman" w:hAnsi="Times New Roman" w:cs="Times New Roman"/>
          <w:b/>
          <w:bCs/>
          <w:sz w:val="24"/>
          <w:szCs w:val="24"/>
          <w:lang w:val="en-US"/>
        </w:rPr>
        <w:t>s</w:t>
      </w:r>
    </w:p>
    <w:p w:rsidR="00B365E5" w:rsidRPr="006235DD" w:rsidRDefault="00B365E5" w:rsidP="006235DD">
      <w:pPr>
        <w:pStyle w:val="BodyText"/>
        <w:spacing w:after="0" w:line="276" w:lineRule="auto"/>
        <w:jc w:val="center"/>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Chapter 1100</w:t>
      </w:r>
      <w:r w:rsidR="00DE3950" w:rsidRPr="006235DD">
        <w:rPr>
          <w:rFonts w:ascii="Times New Roman" w:hAnsi="Times New Roman" w:cs="Times New Roman"/>
          <w:b/>
          <w:bCs/>
          <w:sz w:val="24"/>
          <w:szCs w:val="24"/>
          <w:lang w:val="en-US"/>
        </w:rPr>
        <w:t xml:space="preserve"> </w:t>
      </w:r>
      <w:r w:rsidRPr="006235DD">
        <w:rPr>
          <w:rFonts w:ascii="Times New Roman" w:hAnsi="Times New Roman" w:cs="Times New Roman"/>
          <w:b/>
          <w:bCs/>
          <w:sz w:val="24"/>
          <w:szCs w:val="24"/>
          <w:lang w:val="en-US"/>
        </w:rPr>
        <w:t>Derivatives Investor Protection Fund</w:t>
      </w:r>
    </w:p>
    <w:p w:rsidR="00DE3950" w:rsidRPr="006235DD" w:rsidRDefault="00DE3950" w:rsidP="006235DD">
      <w:pPr>
        <w:pStyle w:val="BodyText"/>
        <w:spacing w:after="0" w:line="276" w:lineRule="auto"/>
        <w:jc w:val="center"/>
        <w:rPr>
          <w:rFonts w:ascii="Times New Roman" w:hAnsi="Times New Roman" w:cs="Times New Roman"/>
          <w:b/>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6563"/>
        <w:gridCol w:w="1185"/>
      </w:tblGrid>
      <w:tr w:rsidR="00B365E5" w:rsidRPr="006235DD" w:rsidTr="006235DD">
        <w:tc>
          <w:tcPr>
            <w:tcW w:w="1279" w:type="dxa"/>
          </w:tcPr>
          <w:p w:rsidR="00B365E5" w:rsidRPr="006235DD" w:rsidRDefault="00B365E5" w:rsidP="006235DD">
            <w:pPr>
              <w:pStyle w:val="BodyText"/>
              <w:spacing w:after="0" w:line="276" w:lineRule="auto"/>
              <w:rPr>
                <w:rFonts w:ascii="Times New Roman" w:hAnsi="Times New Roman" w:cs="Times New Roman"/>
                <w:sz w:val="24"/>
                <w:szCs w:val="24"/>
                <w:lang w:val="en-US"/>
              </w:rPr>
            </w:pPr>
          </w:p>
        </w:tc>
        <w:tc>
          <w:tcPr>
            <w:tcW w:w="6563" w:type="dxa"/>
          </w:tcPr>
          <w:p w:rsidR="00B365E5" w:rsidRPr="006235DD" w:rsidRDefault="00B365E5" w:rsidP="006235DD">
            <w:pPr>
              <w:pStyle w:val="BodyText"/>
              <w:spacing w:after="0" w:line="276" w:lineRule="auto"/>
              <w:rPr>
                <w:rFonts w:ascii="Times New Roman" w:hAnsi="Times New Roman" w:cs="Times New Roman"/>
                <w:sz w:val="24"/>
                <w:szCs w:val="24"/>
                <w:lang w:val="en-US"/>
              </w:rPr>
            </w:pPr>
          </w:p>
        </w:tc>
        <w:tc>
          <w:tcPr>
            <w:tcW w:w="1185" w:type="dxa"/>
          </w:tcPr>
          <w:p w:rsidR="00B365E5" w:rsidRPr="006235DD" w:rsidRDefault="00B365E5"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Page</w:t>
            </w:r>
          </w:p>
        </w:tc>
      </w:tr>
      <w:tr w:rsidR="00A31B77" w:rsidRPr="006235DD" w:rsidTr="006235DD">
        <w:tc>
          <w:tcPr>
            <w:tcW w:w="1279" w:type="dxa"/>
          </w:tcPr>
          <w:p w:rsidR="00A31B77" w:rsidRPr="006235DD" w:rsidRDefault="00A31B77"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1101</w:t>
            </w:r>
          </w:p>
        </w:tc>
        <w:tc>
          <w:tcPr>
            <w:tcW w:w="6563" w:type="dxa"/>
          </w:tcPr>
          <w:p w:rsidR="00A31B77" w:rsidRPr="006235DD" w:rsidRDefault="00A31B77"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 xml:space="preserve">Establishment of </w:t>
            </w:r>
            <w:r w:rsidR="004A6056" w:rsidRPr="006235DD">
              <w:rPr>
                <w:rFonts w:ascii="Times New Roman" w:hAnsi="Times New Roman" w:cs="Times New Roman"/>
                <w:b/>
                <w:bCs/>
                <w:sz w:val="24"/>
                <w:szCs w:val="24"/>
                <w:lang w:val="en-US"/>
              </w:rPr>
              <w:t xml:space="preserve">a </w:t>
            </w:r>
            <w:r w:rsidRPr="006235DD">
              <w:rPr>
                <w:rFonts w:ascii="Times New Roman" w:hAnsi="Times New Roman" w:cs="Times New Roman"/>
                <w:b/>
                <w:bCs/>
                <w:sz w:val="24"/>
                <w:szCs w:val="24"/>
                <w:lang w:val="en-US"/>
              </w:rPr>
              <w:t>Derivatives Investor Protection Fund</w:t>
            </w:r>
            <w:r w:rsidR="00E023D6" w:rsidRPr="006235DD">
              <w:rPr>
                <w:rFonts w:ascii="Times New Roman" w:hAnsi="Times New Roman" w:cs="Times New Roman"/>
                <w:b/>
                <w:bCs/>
                <w:sz w:val="24"/>
                <w:szCs w:val="24"/>
                <w:lang w:val="en-US"/>
              </w:rPr>
              <w:t>.........</w:t>
            </w:r>
          </w:p>
        </w:tc>
        <w:tc>
          <w:tcPr>
            <w:tcW w:w="1185" w:type="dxa"/>
          </w:tcPr>
          <w:p w:rsidR="00A31B77" w:rsidRPr="006235DD" w:rsidRDefault="00A31B77"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1100-1</w:t>
            </w:r>
          </w:p>
        </w:tc>
      </w:tr>
      <w:tr w:rsidR="00B365E5" w:rsidRPr="006235DD" w:rsidTr="006235DD">
        <w:tc>
          <w:tcPr>
            <w:tcW w:w="1279" w:type="dxa"/>
          </w:tcPr>
          <w:p w:rsidR="00B365E5" w:rsidRPr="006235DD" w:rsidRDefault="00A31B77"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1101.01</w:t>
            </w:r>
          </w:p>
        </w:tc>
        <w:tc>
          <w:tcPr>
            <w:tcW w:w="6563" w:type="dxa"/>
          </w:tcPr>
          <w:p w:rsidR="00B365E5" w:rsidRPr="006235DD" w:rsidRDefault="003C783D"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Ownership of the Assets of the Fund</w:t>
            </w:r>
            <w:r w:rsidR="00E023D6" w:rsidRPr="006235DD">
              <w:rPr>
                <w:rFonts w:ascii="Times New Roman" w:hAnsi="Times New Roman" w:cs="Times New Roman"/>
                <w:sz w:val="24"/>
                <w:szCs w:val="24"/>
                <w:lang w:val="en-US"/>
              </w:rPr>
              <w:t>...............................................</w:t>
            </w:r>
          </w:p>
        </w:tc>
        <w:tc>
          <w:tcPr>
            <w:tcW w:w="1185" w:type="dxa"/>
          </w:tcPr>
          <w:p w:rsidR="00B365E5" w:rsidRPr="006235DD" w:rsidRDefault="003C783D"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1100-1</w:t>
            </w:r>
          </w:p>
        </w:tc>
      </w:tr>
      <w:tr w:rsidR="00B365E5" w:rsidRPr="006235DD" w:rsidTr="006235DD">
        <w:tc>
          <w:tcPr>
            <w:tcW w:w="1279" w:type="dxa"/>
          </w:tcPr>
          <w:p w:rsidR="00B365E5" w:rsidRPr="006235DD" w:rsidRDefault="003C783D"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1101.02</w:t>
            </w:r>
          </w:p>
        </w:tc>
        <w:tc>
          <w:tcPr>
            <w:tcW w:w="6563" w:type="dxa"/>
          </w:tcPr>
          <w:p w:rsidR="00B365E5" w:rsidRPr="006235DD" w:rsidRDefault="003C783D"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Assets of the Fund</w:t>
            </w:r>
            <w:r w:rsidR="00E023D6" w:rsidRPr="006235DD">
              <w:rPr>
                <w:rFonts w:ascii="Times New Roman" w:hAnsi="Times New Roman" w:cs="Times New Roman"/>
                <w:sz w:val="24"/>
                <w:szCs w:val="24"/>
                <w:lang w:val="en-US"/>
              </w:rPr>
              <w:t>.....................................</w:t>
            </w:r>
            <w:r w:rsidR="006235DD">
              <w:rPr>
                <w:rFonts w:ascii="Times New Roman" w:hAnsi="Times New Roman" w:cs="Times New Roman"/>
                <w:sz w:val="24"/>
                <w:szCs w:val="24"/>
                <w:lang w:val="en-US"/>
              </w:rPr>
              <w:t>...............................</w:t>
            </w:r>
            <w:r w:rsidR="00E023D6" w:rsidRPr="006235DD">
              <w:rPr>
                <w:rFonts w:ascii="Times New Roman" w:hAnsi="Times New Roman" w:cs="Times New Roman"/>
                <w:sz w:val="24"/>
                <w:szCs w:val="24"/>
                <w:lang w:val="en-US"/>
              </w:rPr>
              <w:t>......</w:t>
            </w:r>
          </w:p>
        </w:tc>
        <w:tc>
          <w:tcPr>
            <w:tcW w:w="1185" w:type="dxa"/>
          </w:tcPr>
          <w:p w:rsidR="00B365E5" w:rsidRPr="006235DD" w:rsidRDefault="003C783D"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1100-1</w:t>
            </w:r>
          </w:p>
        </w:tc>
      </w:tr>
      <w:tr w:rsidR="00B365E5" w:rsidRPr="006235DD" w:rsidTr="006235DD">
        <w:tc>
          <w:tcPr>
            <w:tcW w:w="1279" w:type="dxa"/>
          </w:tcPr>
          <w:p w:rsidR="00B365E5" w:rsidRPr="006235DD" w:rsidRDefault="003C783D"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1102</w:t>
            </w:r>
          </w:p>
        </w:tc>
        <w:tc>
          <w:tcPr>
            <w:tcW w:w="6563" w:type="dxa"/>
          </w:tcPr>
          <w:p w:rsidR="00B365E5" w:rsidRPr="006235DD" w:rsidRDefault="003C783D"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Fund Members</w:t>
            </w:r>
            <w:r w:rsidR="00E023D6" w:rsidRPr="006235DD">
              <w:rPr>
                <w:rFonts w:ascii="Times New Roman" w:hAnsi="Times New Roman" w:cs="Times New Roman"/>
                <w:b/>
                <w:bCs/>
                <w:sz w:val="24"/>
                <w:szCs w:val="24"/>
                <w:lang w:val="en-US"/>
              </w:rPr>
              <w:t>...............................................................................</w:t>
            </w:r>
          </w:p>
        </w:tc>
        <w:tc>
          <w:tcPr>
            <w:tcW w:w="1185" w:type="dxa"/>
          </w:tcPr>
          <w:p w:rsidR="00B365E5" w:rsidRPr="006235DD" w:rsidRDefault="003C783D"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1</w:t>
            </w:r>
          </w:p>
        </w:tc>
      </w:tr>
      <w:tr w:rsidR="00B365E5" w:rsidRPr="006235DD" w:rsidTr="006235DD">
        <w:tc>
          <w:tcPr>
            <w:tcW w:w="1279" w:type="dxa"/>
          </w:tcPr>
          <w:p w:rsidR="00B365E5" w:rsidRPr="006235DD" w:rsidRDefault="003C783D"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1103</w:t>
            </w:r>
          </w:p>
        </w:tc>
        <w:tc>
          <w:tcPr>
            <w:tcW w:w="6563" w:type="dxa"/>
          </w:tcPr>
          <w:p w:rsidR="00B365E5" w:rsidRPr="006235DD" w:rsidRDefault="003C783D"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Rights and Duties of Fund Members</w:t>
            </w:r>
            <w:r w:rsidR="00E023D6" w:rsidRPr="006235DD">
              <w:rPr>
                <w:rFonts w:ascii="Times New Roman" w:hAnsi="Times New Roman" w:cs="Times New Roman"/>
                <w:b/>
                <w:bCs/>
                <w:sz w:val="24"/>
                <w:szCs w:val="24"/>
                <w:lang w:val="en-US"/>
              </w:rPr>
              <w:t>...........................................</w:t>
            </w:r>
          </w:p>
        </w:tc>
        <w:tc>
          <w:tcPr>
            <w:tcW w:w="1185" w:type="dxa"/>
          </w:tcPr>
          <w:p w:rsidR="00B365E5" w:rsidRPr="006235DD" w:rsidRDefault="003C783D"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383E1E">
              <w:rPr>
                <w:rFonts w:ascii="Times New Roman" w:hAnsi="Times New Roman" w:cs="Times New Roman"/>
                <w:b/>
                <w:bCs/>
                <w:sz w:val="24"/>
                <w:szCs w:val="24"/>
                <w:lang w:val="en-US"/>
              </w:rPr>
              <w:t>2</w:t>
            </w:r>
          </w:p>
        </w:tc>
      </w:tr>
      <w:tr w:rsidR="00B365E5" w:rsidRPr="006235DD" w:rsidTr="006235DD">
        <w:tc>
          <w:tcPr>
            <w:tcW w:w="1279" w:type="dxa"/>
          </w:tcPr>
          <w:p w:rsidR="00B365E5" w:rsidRPr="006235DD" w:rsidRDefault="003C783D"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1103.01</w:t>
            </w:r>
          </w:p>
        </w:tc>
        <w:tc>
          <w:tcPr>
            <w:tcW w:w="6563" w:type="dxa"/>
          </w:tcPr>
          <w:p w:rsidR="00B365E5" w:rsidRPr="006235DD" w:rsidRDefault="003C783D"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Rights of Fund Members</w:t>
            </w:r>
            <w:r w:rsidR="00E023D6" w:rsidRPr="006235DD">
              <w:rPr>
                <w:rFonts w:ascii="Times New Roman" w:hAnsi="Times New Roman" w:cs="Times New Roman"/>
                <w:sz w:val="24"/>
                <w:szCs w:val="24"/>
                <w:lang w:val="en-US"/>
              </w:rPr>
              <w:t>.................................................................</w:t>
            </w:r>
          </w:p>
        </w:tc>
        <w:tc>
          <w:tcPr>
            <w:tcW w:w="1185" w:type="dxa"/>
          </w:tcPr>
          <w:p w:rsidR="00B365E5" w:rsidRPr="006235DD" w:rsidRDefault="003C783D"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383E1E">
              <w:rPr>
                <w:rFonts w:ascii="Times New Roman" w:hAnsi="Times New Roman" w:cs="Times New Roman"/>
                <w:sz w:val="24"/>
                <w:szCs w:val="24"/>
                <w:lang w:val="en-US"/>
              </w:rPr>
              <w:t>2</w:t>
            </w:r>
          </w:p>
        </w:tc>
      </w:tr>
      <w:tr w:rsidR="00B365E5" w:rsidRPr="006235DD" w:rsidTr="006235DD">
        <w:tc>
          <w:tcPr>
            <w:tcW w:w="1279" w:type="dxa"/>
          </w:tcPr>
          <w:p w:rsidR="00B365E5" w:rsidRPr="006235DD" w:rsidRDefault="00964E30"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1103.02</w:t>
            </w:r>
          </w:p>
        </w:tc>
        <w:tc>
          <w:tcPr>
            <w:tcW w:w="6563" w:type="dxa"/>
          </w:tcPr>
          <w:p w:rsidR="00B365E5" w:rsidRPr="006235DD" w:rsidRDefault="00964E30"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Duties of Fund Member</w:t>
            </w:r>
            <w:r w:rsidR="005C5B6E" w:rsidRPr="006235DD">
              <w:rPr>
                <w:rFonts w:ascii="Times New Roman" w:hAnsi="Times New Roman" w:cs="Times New Roman"/>
                <w:sz w:val="24"/>
                <w:szCs w:val="24"/>
                <w:lang w:val="en-US"/>
              </w:rPr>
              <w:t>s</w:t>
            </w:r>
            <w:r w:rsidR="00E023D6" w:rsidRPr="006235DD">
              <w:rPr>
                <w:rFonts w:ascii="Times New Roman" w:hAnsi="Times New Roman" w:cs="Times New Roman"/>
                <w:sz w:val="24"/>
                <w:szCs w:val="24"/>
                <w:lang w:val="en-US"/>
              </w:rPr>
              <w:t>.................................................................</w:t>
            </w:r>
          </w:p>
        </w:tc>
        <w:tc>
          <w:tcPr>
            <w:tcW w:w="1185" w:type="dxa"/>
          </w:tcPr>
          <w:p w:rsidR="00B365E5" w:rsidRPr="006235DD" w:rsidRDefault="00964E30"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6574E6" w:rsidRPr="006235DD">
              <w:rPr>
                <w:rFonts w:ascii="Times New Roman" w:hAnsi="Times New Roman" w:cs="Times New Roman"/>
                <w:sz w:val="24"/>
                <w:szCs w:val="24"/>
                <w:lang w:val="en-US"/>
              </w:rPr>
              <w:t>2</w:t>
            </w:r>
          </w:p>
        </w:tc>
      </w:tr>
      <w:tr w:rsidR="00964E30" w:rsidRPr="006235DD" w:rsidTr="006235DD">
        <w:tc>
          <w:tcPr>
            <w:tcW w:w="1279" w:type="dxa"/>
          </w:tcPr>
          <w:p w:rsidR="00964E30" w:rsidRPr="006235DD" w:rsidRDefault="00964E30"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1104</w:t>
            </w:r>
          </w:p>
        </w:tc>
        <w:tc>
          <w:tcPr>
            <w:tcW w:w="6563" w:type="dxa"/>
          </w:tcPr>
          <w:p w:rsidR="00964E30" w:rsidRPr="006235DD" w:rsidRDefault="00964E30"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Termination of Fund Membership</w:t>
            </w:r>
            <w:r w:rsidR="00E023D6" w:rsidRPr="006235DD">
              <w:rPr>
                <w:rFonts w:ascii="Times New Roman" w:hAnsi="Times New Roman" w:cs="Times New Roman"/>
                <w:b/>
                <w:bCs/>
                <w:sz w:val="24"/>
                <w:szCs w:val="24"/>
                <w:lang w:val="en-US"/>
              </w:rPr>
              <w:t>...............................................</w:t>
            </w:r>
          </w:p>
        </w:tc>
        <w:tc>
          <w:tcPr>
            <w:tcW w:w="1185" w:type="dxa"/>
          </w:tcPr>
          <w:p w:rsidR="00964E30" w:rsidRPr="006235DD" w:rsidRDefault="00964E30"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2</w:t>
            </w:r>
          </w:p>
        </w:tc>
      </w:tr>
      <w:tr w:rsidR="00964E30" w:rsidRPr="006235DD" w:rsidTr="006235DD">
        <w:tc>
          <w:tcPr>
            <w:tcW w:w="1279" w:type="dxa"/>
          </w:tcPr>
          <w:p w:rsidR="00964E30" w:rsidRPr="006235DD" w:rsidRDefault="00964E30"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1104.01</w:t>
            </w:r>
          </w:p>
        </w:tc>
        <w:tc>
          <w:tcPr>
            <w:tcW w:w="6563" w:type="dxa"/>
          </w:tcPr>
          <w:p w:rsidR="00964E30" w:rsidRPr="006235DD" w:rsidRDefault="003C0183"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 xml:space="preserve">Reasons for </w:t>
            </w:r>
            <w:r w:rsidR="00964E30" w:rsidRPr="006235DD">
              <w:rPr>
                <w:rFonts w:ascii="Times New Roman" w:hAnsi="Times New Roman" w:cs="Times New Roman"/>
                <w:sz w:val="24"/>
                <w:szCs w:val="24"/>
                <w:lang w:val="en-US"/>
              </w:rPr>
              <w:t>Termination of Fund Membership</w:t>
            </w:r>
            <w:r w:rsidR="00E023D6" w:rsidRPr="006235DD">
              <w:rPr>
                <w:rFonts w:ascii="Times New Roman" w:hAnsi="Times New Roman" w:cs="Times New Roman"/>
                <w:sz w:val="24"/>
                <w:szCs w:val="24"/>
                <w:lang w:val="en-US"/>
              </w:rPr>
              <w:t>...............................</w:t>
            </w:r>
          </w:p>
        </w:tc>
        <w:tc>
          <w:tcPr>
            <w:tcW w:w="1185" w:type="dxa"/>
          </w:tcPr>
          <w:p w:rsidR="00964E30" w:rsidRPr="006235DD" w:rsidRDefault="00964E30"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2</w:t>
            </w:r>
          </w:p>
        </w:tc>
      </w:tr>
      <w:tr w:rsidR="00964E30" w:rsidRPr="006235DD" w:rsidTr="006235DD">
        <w:tc>
          <w:tcPr>
            <w:tcW w:w="1279" w:type="dxa"/>
          </w:tcPr>
          <w:p w:rsidR="00964E30" w:rsidRPr="006235DD" w:rsidRDefault="00964E30"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1104.02</w:t>
            </w:r>
          </w:p>
        </w:tc>
        <w:tc>
          <w:tcPr>
            <w:tcW w:w="6563" w:type="dxa"/>
          </w:tcPr>
          <w:p w:rsidR="00964E30" w:rsidRPr="006235DD" w:rsidRDefault="008F66F2"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 xml:space="preserve">Procedures Upon </w:t>
            </w:r>
            <w:r w:rsidR="00964E30" w:rsidRPr="006235DD">
              <w:rPr>
                <w:rFonts w:ascii="Times New Roman" w:hAnsi="Times New Roman" w:cs="Times New Roman"/>
                <w:sz w:val="24"/>
                <w:szCs w:val="24"/>
                <w:lang w:val="en-US"/>
              </w:rPr>
              <w:t>Termination of Fund Membership</w:t>
            </w:r>
            <w:r w:rsidR="00E023D6" w:rsidRPr="006235DD">
              <w:rPr>
                <w:rFonts w:ascii="Times New Roman" w:hAnsi="Times New Roman" w:cs="Times New Roman"/>
                <w:sz w:val="24"/>
                <w:szCs w:val="24"/>
                <w:lang w:val="en-US"/>
              </w:rPr>
              <w:t>......................</w:t>
            </w:r>
          </w:p>
        </w:tc>
        <w:tc>
          <w:tcPr>
            <w:tcW w:w="1185" w:type="dxa"/>
          </w:tcPr>
          <w:p w:rsidR="00964E30" w:rsidRPr="006235DD" w:rsidRDefault="00964E30"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2</w:t>
            </w:r>
          </w:p>
        </w:tc>
      </w:tr>
      <w:tr w:rsidR="00964E30" w:rsidRPr="006235DD" w:rsidTr="006235DD">
        <w:tc>
          <w:tcPr>
            <w:tcW w:w="1279" w:type="dxa"/>
          </w:tcPr>
          <w:p w:rsidR="00964E30" w:rsidRPr="006235DD" w:rsidRDefault="003C0183"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1105</w:t>
            </w:r>
          </w:p>
        </w:tc>
        <w:tc>
          <w:tcPr>
            <w:tcW w:w="6563" w:type="dxa"/>
          </w:tcPr>
          <w:p w:rsidR="00964E30" w:rsidRPr="006235DD" w:rsidRDefault="003C0183"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Fund Sub-Committee</w:t>
            </w:r>
            <w:r w:rsidR="00E023D6" w:rsidRPr="006235DD">
              <w:rPr>
                <w:rFonts w:ascii="Times New Roman" w:hAnsi="Times New Roman" w:cs="Times New Roman"/>
                <w:b/>
                <w:bCs/>
                <w:sz w:val="24"/>
                <w:szCs w:val="24"/>
                <w:lang w:val="en-US"/>
              </w:rPr>
              <w:t>....................................................................</w:t>
            </w:r>
          </w:p>
        </w:tc>
        <w:tc>
          <w:tcPr>
            <w:tcW w:w="1185" w:type="dxa"/>
          </w:tcPr>
          <w:p w:rsidR="00964E30" w:rsidRPr="006235DD" w:rsidRDefault="003C0183"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383E1E">
              <w:rPr>
                <w:rFonts w:ascii="Times New Roman" w:hAnsi="Times New Roman" w:cs="Times New Roman"/>
                <w:b/>
                <w:bCs/>
                <w:sz w:val="24"/>
                <w:szCs w:val="24"/>
                <w:lang w:val="en-US"/>
              </w:rPr>
              <w:t>3</w:t>
            </w:r>
          </w:p>
        </w:tc>
      </w:tr>
      <w:tr w:rsidR="00964E30" w:rsidRPr="006235DD" w:rsidTr="006235DD">
        <w:tc>
          <w:tcPr>
            <w:tcW w:w="1279" w:type="dxa"/>
          </w:tcPr>
          <w:p w:rsidR="00964E30" w:rsidRPr="006235DD" w:rsidRDefault="003C0183"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1105.01</w:t>
            </w:r>
          </w:p>
        </w:tc>
        <w:tc>
          <w:tcPr>
            <w:tcW w:w="6563" w:type="dxa"/>
          </w:tcPr>
          <w:p w:rsidR="00964E30" w:rsidRPr="006235DD" w:rsidRDefault="003C0183"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Composition of the Fund Sub-Committee</w:t>
            </w:r>
            <w:r w:rsidR="00E023D6" w:rsidRPr="006235DD">
              <w:rPr>
                <w:rFonts w:ascii="Times New Roman" w:hAnsi="Times New Roman" w:cs="Times New Roman"/>
                <w:sz w:val="24"/>
                <w:szCs w:val="24"/>
                <w:lang w:val="en-US"/>
              </w:rPr>
              <w:t>.......................................</w:t>
            </w:r>
          </w:p>
        </w:tc>
        <w:tc>
          <w:tcPr>
            <w:tcW w:w="1185" w:type="dxa"/>
          </w:tcPr>
          <w:p w:rsidR="00964E30" w:rsidRPr="006235DD" w:rsidRDefault="003C0183"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383E1E">
              <w:rPr>
                <w:rFonts w:ascii="Times New Roman" w:hAnsi="Times New Roman" w:cs="Times New Roman"/>
                <w:sz w:val="24"/>
                <w:szCs w:val="24"/>
                <w:lang w:val="en-US"/>
              </w:rPr>
              <w:t>3</w:t>
            </w:r>
          </w:p>
        </w:tc>
      </w:tr>
      <w:tr w:rsidR="00964E30" w:rsidRPr="006235DD" w:rsidTr="006235DD">
        <w:tc>
          <w:tcPr>
            <w:tcW w:w="1279" w:type="dxa"/>
          </w:tcPr>
          <w:p w:rsidR="00964E30" w:rsidRPr="006235DD" w:rsidRDefault="003C0183"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1105.02</w:t>
            </w:r>
          </w:p>
        </w:tc>
        <w:tc>
          <w:tcPr>
            <w:tcW w:w="6563" w:type="dxa"/>
          </w:tcPr>
          <w:p w:rsidR="00964E30" w:rsidRPr="006235DD" w:rsidRDefault="003C0183"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Term of Office, Meetings and Remuneration of Fund Sub-Committee Members</w:t>
            </w:r>
            <w:r w:rsidR="00E023D6" w:rsidRPr="006235DD">
              <w:rPr>
                <w:rFonts w:ascii="Times New Roman" w:hAnsi="Times New Roman" w:cs="Times New Roman"/>
                <w:sz w:val="24"/>
                <w:szCs w:val="24"/>
                <w:lang w:val="en-US"/>
              </w:rPr>
              <w:t>.......................................................................</w:t>
            </w:r>
          </w:p>
        </w:tc>
        <w:tc>
          <w:tcPr>
            <w:tcW w:w="1185" w:type="dxa"/>
          </w:tcPr>
          <w:p w:rsidR="00E023D6" w:rsidRPr="006235DD" w:rsidRDefault="00E023D6" w:rsidP="006235DD">
            <w:pPr>
              <w:pStyle w:val="BodyText"/>
              <w:spacing w:after="0" w:line="276" w:lineRule="auto"/>
              <w:rPr>
                <w:rFonts w:ascii="Times New Roman" w:hAnsi="Times New Roman" w:cs="Times New Roman"/>
                <w:sz w:val="24"/>
                <w:szCs w:val="24"/>
                <w:lang w:val="en-US"/>
              </w:rPr>
            </w:pPr>
          </w:p>
          <w:p w:rsidR="003C0183" w:rsidRPr="006235DD" w:rsidRDefault="003C0183"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3</w:t>
            </w:r>
          </w:p>
        </w:tc>
      </w:tr>
      <w:tr w:rsidR="00964E30" w:rsidRPr="006235DD" w:rsidTr="006235DD">
        <w:tc>
          <w:tcPr>
            <w:tcW w:w="1279" w:type="dxa"/>
          </w:tcPr>
          <w:p w:rsidR="00964E30" w:rsidRPr="006235DD" w:rsidRDefault="003C0183"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1105.03</w:t>
            </w:r>
          </w:p>
        </w:tc>
        <w:tc>
          <w:tcPr>
            <w:tcW w:w="6563" w:type="dxa"/>
          </w:tcPr>
          <w:p w:rsidR="00964E30" w:rsidRPr="006235DD" w:rsidRDefault="00934215"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Power and Duties of the Fund Sub-Committee</w:t>
            </w:r>
            <w:r w:rsidR="00E023D6" w:rsidRPr="006235DD">
              <w:rPr>
                <w:rFonts w:ascii="Times New Roman" w:hAnsi="Times New Roman" w:cs="Times New Roman"/>
                <w:sz w:val="24"/>
                <w:szCs w:val="24"/>
                <w:lang w:val="en-US"/>
              </w:rPr>
              <w:t>...............................</w:t>
            </w:r>
          </w:p>
        </w:tc>
        <w:tc>
          <w:tcPr>
            <w:tcW w:w="1185" w:type="dxa"/>
          </w:tcPr>
          <w:p w:rsidR="00964E30" w:rsidRPr="006235DD" w:rsidRDefault="00934215"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3</w:t>
            </w:r>
          </w:p>
        </w:tc>
      </w:tr>
      <w:tr w:rsidR="003C0183" w:rsidRPr="006235DD" w:rsidTr="006235DD">
        <w:tc>
          <w:tcPr>
            <w:tcW w:w="1279" w:type="dxa"/>
          </w:tcPr>
          <w:p w:rsidR="003C0183" w:rsidRPr="006235DD" w:rsidRDefault="00934215"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1105.04</w:t>
            </w:r>
          </w:p>
        </w:tc>
        <w:tc>
          <w:tcPr>
            <w:tcW w:w="6563" w:type="dxa"/>
          </w:tcPr>
          <w:p w:rsidR="003C0183" w:rsidRPr="006235DD" w:rsidRDefault="008F1508"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Vacation from</w:t>
            </w:r>
            <w:r w:rsidR="003802AF" w:rsidRPr="006235DD">
              <w:rPr>
                <w:rFonts w:ascii="Times New Roman" w:hAnsi="Times New Roman" w:cs="Times New Roman"/>
                <w:sz w:val="24"/>
                <w:szCs w:val="24"/>
                <w:lang w:val="en-US"/>
              </w:rPr>
              <w:t xml:space="preserve"> Office of the Fund Sub-Committee</w:t>
            </w:r>
            <w:r w:rsidR="00E023D6" w:rsidRPr="006235DD">
              <w:rPr>
                <w:rFonts w:ascii="Times New Roman" w:hAnsi="Times New Roman" w:cs="Times New Roman"/>
                <w:sz w:val="24"/>
                <w:szCs w:val="24"/>
                <w:lang w:val="en-US"/>
              </w:rPr>
              <w:t>.........................</w:t>
            </w:r>
          </w:p>
        </w:tc>
        <w:tc>
          <w:tcPr>
            <w:tcW w:w="1185" w:type="dxa"/>
          </w:tcPr>
          <w:p w:rsidR="003C0183" w:rsidRPr="006235DD" w:rsidRDefault="002225E9"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1104-</w:t>
            </w:r>
            <w:r w:rsidR="000B4129">
              <w:rPr>
                <w:rFonts w:ascii="Times New Roman" w:hAnsi="Times New Roman" w:cs="Times New Roman"/>
                <w:sz w:val="24"/>
                <w:szCs w:val="24"/>
                <w:lang w:val="en-US"/>
              </w:rPr>
              <w:t>3</w:t>
            </w:r>
          </w:p>
        </w:tc>
      </w:tr>
      <w:tr w:rsidR="003C0183" w:rsidRPr="006235DD" w:rsidTr="006235DD">
        <w:tc>
          <w:tcPr>
            <w:tcW w:w="1279" w:type="dxa"/>
          </w:tcPr>
          <w:p w:rsidR="003C0183" w:rsidRPr="006235DD" w:rsidRDefault="003B33D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1106</w:t>
            </w:r>
          </w:p>
        </w:tc>
        <w:tc>
          <w:tcPr>
            <w:tcW w:w="6563" w:type="dxa"/>
          </w:tcPr>
          <w:p w:rsidR="003C0183" w:rsidRPr="006235DD" w:rsidRDefault="003B33D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Provision of Protection</w:t>
            </w:r>
            <w:r w:rsidR="00E023D6" w:rsidRPr="006235DD">
              <w:rPr>
                <w:rFonts w:ascii="Times New Roman" w:hAnsi="Times New Roman" w:cs="Times New Roman"/>
                <w:b/>
                <w:bCs/>
                <w:sz w:val="24"/>
                <w:szCs w:val="24"/>
                <w:lang w:val="en-US"/>
              </w:rPr>
              <w:t>..................................................................</w:t>
            </w:r>
          </w:p>
        </w:tc>
        <w:tc>
          <w:tcPr>
            <w:tcW w:w="1185" w:type="dxa"/>
          </w:tcPr>
          <w:p w:rsidR="003C0183" w:rsidRPr="006235DD" w:rsidRDefault="003B33D9"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4</w:t>
            </w:r>
          </w:p>
        </w:tc>
      </w:tr>
      <w:tr w:rsidR="003C0183" w:rsidRPr="006235DD" w:rsidTr="006235DD">
        <w:tc>
          <w:tcPr>
            <w:tcW w:w="1279" w:type="dxa"/>
          </w:tcPr>
          <w:p w:rsidR="003C0183" w:rsidRPr="006235DD" w:rsidRDefault="0089260E"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1106.01</w:t>
            </w:r>
          </w:p>
        </w:tc>
        <w:tc>
          <w:tcPr>
            <w:tcW w:w="6563" w:type="dxa"/>
          </w:tcPr>
          <w:p w:rsidR="003C0183" w:rsidRPr="006235DD" w:rsidRDefault="0089260E"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Protected Investors</w:t>
            </w:r>
            <w:r w:rsidR="00E023D6" w:rsidRPr="006235DD">
              <w:rPr>
                <w:rFonts w:ascii="Times New Roman" w:hAnsi="Times New Roman" w:cs="Times New Roman"/>
                <w:sz w:val="24"/>
                <w:szCs w:val="24"/>
                <w:lang w:val="en-US"/>
              </w:rPr>
              <w:t>...........................................................................</w:t>
            </w:r>
          </w:p>
        </w:tc>
        <w:tc>
          <w:tcPr>
            <w:tcW w:w="1185" w:type="dxa"/>
          </w:tcPr>
          <w:p w:rsidR="003C0183" w:rsidRPr="006235DD" w:rsidRDefault="0089260E"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4</w:t>
            </w:r>
          </w:p>
        </w:tc>
      </w:tr>
      <w:tr w:rsidR="003C0183" w:rsidRPr="006235DD" w:rsidTr="006235DD">
        <w:tc>
          <w:tcPr>
            <w:tcW w:w="1279" w:type="dxa"/>
          </w:tcPr>
          <w:p w:rsidR="003C0183" w:rsidRPr="006235DD" w:rsidRDefault="0089260E"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1106.02</w:t>
            </w:r>
          </w:p>
        </w:tc>
        <w:tc>
          <w:tcPr>
            <w:tcW w:w="6563" w:type="dxa"/>
          </w:tcPr>
          <w:p w:rsidR="003C0183" w:rsidRPr="006235DD" w:rsidRDefault="0089260E"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Reasons for Provision of Protection</w:t>
            </w:r>
            <w:r w:rsidR="00E023D6" w:rsidRPr="006235DD">
              <w:rPr>
                <w:rFonts w:ascii="Times New Roman" w:hAnsi="Times New Roman" w:cs="Times New Roman"/>
                <w:sz w:val="24"/>
                <w:szCs w:val="24"/>
                <w:lang w:val="en-US"/>
              </w:rPr>
              <w:t>................................................</w:t>
            </w:r>
          </w:p>
        </w:tc>
        <w:tc>
          <w:tcPr>
            <w:tcW w:w="1185" w:type="dxa"/>
          </w:tcPr>
          <w:p w:rsidR="003C0183" w:rsidRPr="006235DD" w:rsidRDefault="004E4A88"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4</w:t>
            </w:r>
          </w:p>
        </w:tc>
      </w:tr>
      <w:tr w:rsidR="003C0183" w:rsidRPr="006235DD" w:rsidTr="006235DD">
        <w:tc>
          <w:tcPr>
            <w:tcW w:w="1279" w:type="dxa"/>
          </w:tcPr>
          <w:p w:rsidR="003C0183" w:rsidRPr="006235DD" w:rsidRDefault="004E4A88"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1107</w:t>
            </w:r>
          </w:p>
        </w:tc>
        <w:tc>
          <w:tcPr>
            <w:tcW w:w="6563" w:type="dxa"/>
          </w:tcPr>
          <w:p w:rsidR="003C0183" w:rsidRPr="006235DD" w:rsidRDefault="004E4A88"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Amounts to be Protected and Application for Protection</w:t>
            </w:r>
            <w:r w:rsidR="00E023D6" w:rsidRPr="006235DD">
              <w:rPr>
                <w:rFonts w:ascii="Times New Roman" w:hAnsi="Times New Roman" w:cs="Times New Roman"/>
                <w:b/>
                <w:bCs/>
                <w:sz w:val="24"/>
                <w:szCs w:val="24"/>
                <w:lang w:val="en-US"/>
              </w:rPr>
              <w:t>..........</w:t>
            </w:r>
          </w:p>
        </w:tc>
        <w:tc>
          <w:tcPr>
            <w:tcW w:w="1185" w:type="dxa"/>
          </w:tcPr>
          <w:p w:rsidR="003C0183" w:rsidRPr="006235DD" w:rsidRDefault="004E4A88"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4</w:t>
            </w:r>
          </w:p>
        </w:tc>
      </w:tr>
      <w:tr w:rsidR="003C0183" w:rsidRPr="006235DD" w:rsidTr="006235DD">
        <w:tc>
          <w:tcPr>
            <w:tcW w:w="1279" w:type="dxa"/>
          </w:tcPr>
          <w:p w:rsidR="004E4A88" w:rsidRPr="006235DD" w:rsidRDefault="004E4A88"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1107.01</w:t>
            </w:r>
          </w:p>
        </w:tc>
        <w:tc>
          <w:tcPr>
            <w:tcW w:w="6563" w:type="dxa"/>
          </w:tcPr>
          <w:p w:rsidR="003C0183" w:rsidRPr="006235DD" w:rsidRDefault="00464197"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Amounts of Protection</w:t>
            </w:r>
            <w:r w:rsidR="00E023D6" w:rsidRPr="006235DD">
              <w:rPr>
                <w:rFonts w:ascii="Times New Roman" w:hAnsi="Times New Roman" w:cs="Times New Roman"/>
                <w:sz w:val="24"/>
                <w:szCs w:val="24"/>
                <w:lang w:val="en-US"/>
              </w:rPr>
              <w:t>.....................................................................</w:t>
            </w:r>
          </w:p>
        </w:tc>
        <w:tc>
          <w:tcPr>
            <w:tcW w:w="1185" w:type="dxa"/>
          </w:tcPr>
          <w:p w:rsidR="003C0183" w:rsidRPr="006235DD" w:rsidRDefault="00464197"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383E1E">
              <w:rPr>
                <w:rFonts w:ascii="Times New Roman" w:hAnsi="Times New Roman" w:cs="Times New Roman"/>
                <w:sz w:val="24"/>
                <w:szCs w:val="24"/>
                <w:lang w:val="en-US"/>
              </w:rPr>
              <w:t>5</w:t>
            </w:r>
          </w:p>
        </w:tc>
      </w:tr>
      <w:tr w:rsidR="004E4A88" w:rsidRPr="006235DD" w:rsidTr="006235DD">
        <w:tc>
          <w:tcPr>
            <w:tcW w:w="1279" w:type="dxa"/>
          </w:tcPr>
          <w:p w:rsidR="004E4A88" w:rsidRPr="006235DD" w:rsidRDefault="004E4A88"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1107.02</w:t>
            </w:r>
          </w:p>
        </w:tc>
        <w:tc>
          <w:tcPr>
            <w:tcW w:w="6563" w:type="dxa"/>
          </w:tcPr>
          <w:p w:rsidR="004E4A88" w:rsidRPr="006235DD" w:rsidRDefault="00464197"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Amounts of Protection for Each Investor</w:t>
            </w:r>
            <w:r w:rsidR="00E023D6" w:rsidRPr="006235DD">
              <w:rPr>
                <w:rFonts w:ascii="Times New Roman" w:hAnsi="Times New Roman" w:cs="Times New Roman"/>
                <w:sz w:val="24"/>
                <w:szCs w:val="24"/>
                <w:lang w:val="en-US"/>
              </w:rPr>
              <w:t>........................................</w:t>
            </w:r>
          </w:p>
        </w:tc>
        <w:tc>
          <w:tcPr>
            <w:tcW w:w="1185" w:type="dxa"/>
          </w:tcPr>
          <w:p w:rsidR="004E4A88" w:rsidRPr="006235DD" w:rsidRDefault="00464197"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5</w:t>
            </w:r>
          </w:p>
        </w:tc>
      </w:tr>
      <w:tr w:rsidR="004E4A88" w:rsidRPr="006235DD" w:rsidTr="006235DD">
        <w:tc>
          <w:tcPr>
            <w:tcW w:w="1279" w:type="dxa"/>
          </w:tcPr>
          <w:p w:rsidR="004E4A88" w:rsidRPr="006235DD" w:rsidRDefault="0036257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1108</w:t>
            </w:r>
          </w:p>
        </w:tc>
        <w:tc>
          <w:tcPr>
            <w:tcW w:w="6563" w:type="dxa"/>
          </w:tcPr>
          <w:p w:rsidR="004E4A88" w:rsidRPr="006235DD" w:rsidRDefault="003A20E2"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 xml:space="preserve">Payment of </w:t>
            </w:r>
            <w:r w:rsidR="00464197" w:rsidRPr="006235DD">
              <w:rPr>
                <w:rFonts w:ascii="Times New Roman" w:hAnsi="Times New Roman" w:cs="Times New Roman"/>
                <w:b/>
                <w:bCs/>
                <w:sz w:val="24"/>
                <w:szCs w:val="24"/>
                <w:lang w:val="en-US"/>
              </w:rPr>
              <w:t>Compensation for Assets for Investors</w:t>
            </w:r>
            <w:r w:rsidR="00E023D6" w:rsidRPr="006235DD">
              <w:rPr>
                <w:rFonts w:ascii="Times New Roman" w:hAnsi="Times New Roman" w:cs="Times New Roman"/>
                <w:b/>
                <w:bCs/>
                <w:sz w:val="24"/>
                <w:szCs w:val="24"/>
                <w:lang w:val="en-US"/>
              </w:rPr>
              <w:t>....................</w:t>
            </w:r>
          </w:p>
        </w:tc>
        <w:tc>
          <w:tcPr>
            <w:tcW w:w="1185" w:type="dxa"/>
          </w:tcPr>
          <w:p w:rsidR="004E4A88" w:rsidRPr="006235DD" w:rsidRDefault="00464197"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5</w:t>
            </w:r>
          </w:p>
        </w:tc>
      </w:tr>
      <w:tr w:rsidR="004E4A88" w:rsidRPr="006235DD" w:rsidTr="006235DD">
        <w:tc>
          <w:tcPr>
            <w:tcW w:w="1279" w:type="dxa"/>
          </w:tcPr>
          <w:p w:rsidR="004E4A88" w:rsidRPr="006235DD" w:rsidRDefault="0036257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1109</w:t>
            </w:r>
          </w:p>
        </w:tc>
        <w:tc>
          <w:tcPr>
            <w:tcW w:w="6563" w:type="dxa"/>
          </w:tcPr>
          <w:p w:rsidR="004E4A88" w:rsidRPr="006235DD" w:rsidRDefault="00464197"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 xml:space="preserve">Reasons for Request </w:t>
            </w:r>
            <w:r w:rsidR="008F1508" w:rsidRPr="006235DD">
              <w:rPr>
                <w:rFonts w:ascii="Times New Roman" w:hAnsi="Times New Roman" w:cs="Times New Roman"/>
                <w:b/>
                <w:bCs/>
                <w:sz w:val="24"/>
                <w:szCs w:val="24"/>
                <w:lang w:val="en-US"/>
              </w:rPr>
              <w:t>to</w:t>
            </w:r>
            <w:r w:rsidRPr="006235DD">
              <w:rPr>
                <w:rFonts w:ascii="Times New Roman" w:hAnsi="Times New Roman" w:cs="Times New Roman"/>
                <w:b/>
                <w:bCs/>
                <w:sz w:val="24"/>
                <w:szCs w:val="24"/>
                <w:lang w:val="en-US"/>
              </w:rPr>
              <w:t xml:space="preserve"> </w:t>
            </w:r>
            <w:r w:rsidR="00E023D6" w:rsidRPr="006235DD">
              <w:rPr>
                <w:rFonts w:ascii="Times New Roman" w:hAnsi="Times New Roman" w:cs="Times New Roman"/>
                <w:b/>
                <w:bCs/>
                <w:sz w:val="24"/>
                <w:szCs w:val="24"/>
                <w:lang w:val="en-US"/>
              </w:rPr>
              <w:t xml:space="preserve">Return of Assets from Protected </w:t>
            </w:r>
            <w:r w:rsidRPr="006235DD">
              <w:rPr>
                <w:rFonts w:ascii="Times New Roman" w:hAnsi="Times New Roman" w:cs="Times New Roman"/>
                <w:b/>
                <w:bCs/>
                <w:sz w:val="24"/>
                <w:szCs w:val="24"/>
                <w:lang w:val="en-US"/>
              </w:rPr>
              <w:t>Investors</w:t>
            </w:r>
            <w:r w:rsidR="00E023D6" w:rsidRPr="006235DD">
              <w:rPr>
                <w:rFonts w:ascii="Times New Roman" w:hAnsi="Times New Roman" w:cs="Times New Roman"/>
                <w:b/>
                <w:bCs/>
                <w:sz w:val="24"/>
                <w:szCs w:val="24"/>
                <w:lang w:val="en-US"/>
              </w:rPr>
              <w:t>..........................................................................................</w:t>
            </w:r>
          </w:p>
        </w:tc>
        <w:tc>
          <w:tcPr>
            <w:tcW w:w="1185" w:type="dxa"/>
          </w:tcPr>
          <w:p w:rsidR="00E023D6" w:rsidRPr="006235DD" w:rsidRDefault="00E023D6" w:rsidP="006235DD">
            <w:pPr>
              <w:pStyle w:val="BodyText"/>
              <w:spacing w:after="0" w:line="276" w:lineRule="auto"/>
              <w:rPr>
                <w:rFonts w:ascii="Times New Roman" w:hAnsi="Times New Roman" w:cs="Times New Roman"/>
                <w:b/>
                <w:bCs/>
                <w:sz w:val="24"/>
                <w:szCs w:val="24"/>
                <w:lang w:val="en-US"/>
              </w:rPr>
            </w:pPr>
          </w:p>
          <w:p w:rsidR="004E4A88" w:rsidRPr="006235DD" w:rsidRDefault="00464197"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5</w:t>
            </w:r>
          </w:p>
        </w:tc>
      </w:tr>
      <w:tr w:rsidR="00362579" w:rsidRPr="006235DD" w:rsidTr="006235DD">
        <w:tc>
          <w:tcPr>
            <w:tcW w:w="1279" w:type="dxa"/>
          </w:tcPr>
          <w:p w:rsidR="00362579" w:rsidRPr="006235DD" w:rsidRDefault="0036257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1110</w:t>
            </w:r>
          </w:p>
        </w:tc>
        <w:tc>
          <w:tcPr>
            <w:tcW w:w="6563" w:type="dxa"/>
          </w:tcPr>
          <w:p w:rsidR="00362579" w:rsidRPr="006235DD" w:rsidRDefault="00464197"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Management of Assets of the Fund</w:t>
            </w:r>
            <w:r w:rsidR="00E023D6" w:rsidRPr="006235DD">
              <w:rPr>
                <w:rFonts w:ascii="Times New Roman" w:hAnsi="Times New Roman" w:cs="Times New Roman"/>
                <w:b/>
                <w:bCs/>
                <w:sz w:val="24"/>
                <w:szCs w:val="24"/>
                <w:lang w:val="en-US"/>
              </w:rPr>
              <w:t>..............................................</w:t>
            </w:r>
          </w:p>
        </w:tc>
        <w:tc>
          <w:tcPr>
            <w:tcW w:w="1185" w:type="dxa"/>
          </w:tcPr>
          <w:p w:rsidR="00362579" w:rsidRPr="006235DD" w:rsidRDefault="00464197"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383E1E">
              <w:rPr>
                <w:rFonts w:ascii="Times New Roman" w:hAnsi="Times New Roman" w:cs="Times New Roman"/>
                <w:b/>
                <w:bCs/>
                <w:sz w:val="24"/>
                <w:szCs w:val="24"/>
                <w:lang w:val="en-US"/>
              </w:rPr>
              <w:t>6</w:t>
            </w:r>
          </w:p>
        </w:tc>
      </w:tr>
    </w:tbl>
    <w:p w:rsidR="006235DD" w:rsidRDefault="006235D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6563"/>
        <w:gridCol w:w="1185"/>
      </w:tblGrid>
      <w:tr w:rsidR="00E023D6" w:rsidRPr="006235DD" w:rsidTr="006235DD">
        <w:tc>
          <w:tcPr>
            <w:tcW w:w="1279" w:type="dxa"/>
          </w:tcPr>
          <w:p w:rsidR="00E023D6" w:rsidRPr="006235DD" w:rsidRDefault="00E023D6" w:rsidP="006235DD">
            <w:pPr>
              <w:pStyle w:val="BodyText"/>
              <w:spacing w:after="0" w:line="276" w:lineRule="auto"/>
              <w:rPr>
                <w:rFonts w:ascii="Times New Roman" w:hAnsi="Times New Roman" w:cs="Times New Roman"/>
                <w:sz w:val="24"/>
                <w:szCs w:val="24"/>
                <w:lang w:val="en-US"/>
              </w:rPr>
            </w:pPr>
          </w:p>
        </w:tc>
        <w:tc>
          <w:tcPr>
            <w:tcW w:w="6563" w:type="dxa"/>
          </w:tcPr>
          <w:p w:rsidR="00E023D6" w:rsidRPr="006235DD" w:rsidRDefault="00E023D6" w:rsidP="006235DD">
            <w:pPr>
              <w:pStyle w:val="BodyText"/>
              <w:spacing w:after="0" w:line="276" w:lineRule="auto"/>
              <w:rPr>
                <w:rFonts w:ascii="Times New Roman" w:hAnsi="Times New Roman" w:cs="Times New Roman"/>
                <w:sz w:val="24"/>
                <w:szCs w:val="24"/>
                <w:lang w:val="en-US"/>
              </w:rPr>
            </w:pPr>
          </w:p>
        </w:tc>
        <w:tc>
          <w:tcPr>
            <w:tcW w:w="1185" w:type="dxa"/>
          </w:tcPr>
          <w:p w:rsidR="00E023D6" w:rsidRPr="006235DD" w:rsidRDefault="00E023D6"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Page</w:t>
            </w:r>
          </w:p>
        </w:tc>
      </w:tr>
      <w:tr w:rsidR="00362579" w:rsidRPr="006235DD" w:rsidTr="006235DD">
        <w:tc>
          <w:tcPr>
            <w:tcW w:w="1279" w:type="dxa"/>
          </w:tcPr>
          <w:p w:rsidR="00362579" w:rsidRPr="006235DD" w:rsidRDefault="0036257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1111</w:t>
            </w:r>
          </w:p>
        </w:tc>
        <w:tc>
          <w:tcPr>
            <w:tcW w:w="6563" w:type="dxa"/>
          </w:tcPr>
          <w:p w:rsidR="00362579" w:rsidRPr="006235DD" w:rsidRDefault="00464197"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Use of Fund</w:t>
            </w:r>
            <w:r w:rsidR="008F1508" w:rsidRPr="006235DD">
              <w:rPr>
                <w:rFonts w:ascii="Times New Roman" w:hAnsi="Times New Roman" w:cs="Times New Roman"/>
                <w:b/>
                <w:bCs/>
                <w:sz w:val="24"/>
                <w:szCs w:val="24"/>
                <w:lang w:val="en-US"/>
              </w:rPr>
              <w:t>s</w:t>
            </w:r>
            <w:r w:rsidR="00E023D6" w:rsidRPr="006235DD">
              <w:rPr>
                <w:rFonts w:ascii="Times New Roman" w:hAnsi="Times New Roman" w:cs="Times New Roman"/>
                <w:b/>
                <w:bCs/>
                <w:sz w:val="24"/>
                <w:szCs w:val="24"/>
                <w:lang w:val="en-US"/>
              </w:rPr>
              <w:t>...................................................................................</w:t>
            </w:r>
          </w:p>
        </w:tc>
        <w:tc>
          <w:tcPr>
            <w:tcW w:w="1185" w:type="dxa"/>
          </w:tcPr>
          <w:p w:rsidR="00362579" w:rsidRPr="006235DD" w:rsidRDefault="00464197"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6</w:t>
            </w:r>
          </w:p>
        </w:tc>
      </w:tr>
      <w:tr w:rsidR="00362579" w:rsidRPr="006235DD" w:rsidTr="006235DD">
        <w:tc>
          <w:tcPr>
            <w:tcW w:w="1279" w:type="dxa"/>
          </w:tcPr>
          <w:p w:rsidR="00362579" w:rsidRPr="006235DD" w:rsidRDefault="0036257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1112</w:t>
            </w:r>
          </w:p>
        </w:tc>
        <w:tc>
          <w:tcPr>
            <w:tcW w:w="6563" w:type="dxa"/>
          </w:tcPr>
          <w:p w:rsidR="00362579" w:rsidRPr="006235DD" w:rsidRDefault="00464197"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Return of Fund</w:t>
            </w:r>
            <w:r w:rsidR="008F1508" w:rsidRPr="006235DD">
              <w:rPr>
                <w:rFonts w:ascii="Times New Roman" w:hAnsi="Times New Roman" w:cs="Times New Roman"/>
                <w:b/>
                <w:bCs/>
                <w:sz w:val="24"/>
                <w:szCs w:val="24"/>
                <w:lang w:val="en-US"/>
              </w:rPr>
              <w:t>s</w:t>
            </w:r>
            <w:r w:rsidR="00E023D6" w:rsidRPr="006235DD">
              <w:rPr>
                <w:rFonts w:ascii="Times New Roman" w:hAnsi="Times New Roman" w:cs="Times New Roman"/>
                <w:b/>
                <w:bCs/>
                <w:sz w:val="24"/>
                <w:szCs w:val="24"/>
                <w:lang w:val="en-US"/>
              </w:rPr>
              <w:t>.............................................................................</w:t>
            </w:r>
          </w:p>
        </w:tc>
        <w:tc>
          <w:tcPr>
            <w:tcW w:w="1185" w:type="dxa"/>
          </w:tcPr>
          <w:p w:rsidR="00362579" w:rsidRPr="006235DD" w:rsidRDefault="00464197"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6</w:t>
            </w:r>
          </w:p>
        </w:tc>
      </w:tr>
      <w:tr w:rsidR="00362579" w:rsidRPr="006235DD" w:rsidTr="006235DD">
        <w:tc>
          <w:tcPr>
            <w:tcW w:w="1279" w:type="dxa"/>
          </w:tcPr>
          <w:p w:rsidR="00362579" w:rsidRPr="006235DD" w:rsidRDefault="0036257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1113</w:t>
            </w:r>
          </w:p>
        </w:tc>
        <w:tc>
          <w:tcPr>
            <w:tcW w:w="6563" w:type="dxa"/>
          </w:tcPr>
          <w:p w:rsidR="00362579" w:rsidRPr="006235DD" w:rsidRDefault="00B95DB4"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Allocation of Returned Assets</w:t>
            </w:r>
            <w:r w:rsidR="00E023D6" w:rsidRPr="006235DD">
              <w:rPr>
                <w:rFonts w:ascii="Times New Roman" w:hAnsi="Times New Roman" w:cs="Times New Roman"/>
                <w:b/>
                <w:bCs/>
                <w:sz w:val="24"/>
                <w:szCs w:val="24"/>
                <w:lang w:val="en-US"/>
              </w:rPr>
              <w:t>.......................................................</w:t>
            </w:r>
          </w:p>
        </w:tc>
        <w:tc>
          <w:tcPr>
            <w:tcW w:w="1185" w:type="dxa"/>
          </w:tcPr>
          <w:p w:rsidR="00362579" w:rsidRPr="006235DD" w:rsidRDefault="00B95DB4"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6</w:t>
            </w:r>
          </w:p>
        </w:tc>
      </w:tr>
      <w:tr w:rsidR="00B95DB4" w:rsidRPr="006235DD" w:rsidTr="006235DD">
        <w:tc>
          <w:tcPr>
            <w:tcW w:w="1279" w:type="dxa"/>
          </w:tcPr>
          <w:p w:rsidR="00B95DB4" w:rsidRPr="006235DD" w:rsidRDefault="00B95DB4"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1114</w:t>
            </w:r>
          </w:p>
        </w:tc>
        <w:tc>
          <w:tcPr>
            <w:tcW w:w="6563" w:type="dxa"/>
          </w:tcPr>
          <w:p w:rsidR="00B95DB4" w:rsidRPr="006235DD" w:rsidRDefault="00B95DB4"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Fund Dissolution</w:t>
            </w:r>
            <w:r w:rsidR="00E023D6" w:rsidRPr="006235DD">
              <w:rPr>
                <w:rFonts w:ascii="Times New Roman" w:hAnsi="Times New Roman" w:cs="Times New Roman"/>
                <w:b/>
                <w:bCs/>
                <w:sz w:val="24"/>
                <w:szCs w:val="24"/>
                <w:lang w:val="en-US"/>
              </w:rPr>
              <w:t>............................................................................</w:t>
            </w:r>
          </w:p>
        </w:tc>
        <w:tc>
          <w:tcPr>
            <w:tcW w:w="1185" w:type="dxa"/>
          </w:tcPr>
          <w:p w:rsidR="00B95DB4" w:rsidRPr="006235DD" w:rsidRDefault="00B95DB4"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6</w:t>
            </w:r>
          </w:p>
        </w:tc>
      </w:tr>
      <w:tr w:rsidR="00B95DB4" w:rsidRPr="006235DD" w:rsidTr="006235DD">
        <w:tc>
          <w:tcPr>
            <w:tcW w:w="1279" w:type="dxa"/>
          </w:tcPr>
          <w:p w:rsidR="00B95DB4" w:rsidRPr="006235DD" w:rsidRDefault="00B95DB4"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1114.01</w:t>
            </w:r>
          </w:p>
        </w:tc>
        <w:tc>
          <w:tcPr>
            <w:tcW w:w="6563" w:type="dxa"/>
          </w:tcPr>
          <w:p w:rsidR="00B95DB4" w:rsidRPr="006235DD" w:rsidRDefault="00B95DB4"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Reasons for Fund Dissolution</w:t>
            </w:r>
            <w:r w:rsidR="00E023D6" w:rsidRPr="006235DD">
              <w:rPr>
                <w:rFonts w:ascii="Times New Roman" w:hAnsi="Times New Roman" w:cs="Times New Roman"/>
                <w:sz w:val="24"/>
                <w:szCs w:val="24"/>
                <w:lang w:val="en-US"/>
              </w:rPr>
              <w:t>..........................................................</w:t>
            </w:r>
          </w:p>
        </w:tc>
        <w:tc>
          <w:tcPr>
            <w:tcW w:w="1185" w:type="dxa"/>
          </w:tcPr>
          <w:p w:rsidR="00B95DB4" w:rsidRPr="006235DD" w:rsidRDefault="00B95DB4"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6</w:t>
            </w:r>
          </w:p>
        </w:tc>
      </w:tr>
      <w:tr w:rsidR="00362579" w:rsidRPr="006235DD" w:rsidTr="006235DD">
        <w:tc>
          <w:tcPr>
            <w:tcW w:w="1279" w:type="dxa"/>
          </w:tcPr>
          <w:p w:rsidR="00362579" w:rsidRPr="006235DD" w:rsidRDefault="00362579"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1114.02</w:t>
            </w:r>
          </w:p>
        </w:tc>
        <w:tc>
          <w:tcPr>
            <w:tcW w:w="6563" w:type="dxa"/>
          </w:tcPr>
          <w:p w:rsidR="00362579" w:rsidRPr="006235DD" w:rsidRDefault="00B95DB4"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Return of Assets</w:t>
            </w:r>
            <w:r w:rsidR="00E023D6" w:rsidRPr="006235DD">
              <w:rPr>
                <w:rFonts w:ascii="Times New Roman" w:hAnsi="Times New Roman" w:cs="Times New Roman"/>
                <w:sz w:val="24"/>
                <w:szCs w:val="24"/>
                <w:lang w:val="en-US"/>
              </w:rPr>
              <w:t>...............................................................................</w:t>
            </w:r>
          </w:p>
        </w:tc>
        <w:tc>
          <w:tcPr>
            <w:tcW w:w="1185" w:type="dxa"/>
          </w:tcPr>
          <w:p w:rsidR="00362579" w:rsidRPr="006235DD" w:rsidRDefault="00B95DB4"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7</w:t>
            </w:r>
          </w:p>
        </w:tc>
      </w:tr>
      <w:tr w:rsidR="00362579" w:rsidRPr="006235DD" w:rsidTr="006235DD">
        <w:tc>
          <w:tcPr>
            <w:tcW w:w="1279" w:type="dxa"/>
          </w:tcPr>
          <w:p w:rsidR="00362579" w:rsidRPr="006235DD" w:rsidRDefault="00362579"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1114.03</w:t>
            </w:r>
          </w:p>
        </w:tc>
        <w:tc>
          <w:tcPr>
            <w:tcW w:w="6563" w:type="dxa"/>
          </w:tcPr>
          <w:p w:rsidR="00362579" w:rsidRPr="006235DD" w:rsidRDefault="00B95DB4" w:rsidP="006235DD">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Allocation of Yields</w:t>
            </w:r>
            <w:r w:rsidR="00362579" w:rsidRPr="006235DD">
              <w:rPr>
                <w:rFonts w:ascii="Times New Roman" w:hAnsi="Times New Roman" w:cs="Times New Roman"/>
                <w:sz w:val="24"/>
                <w:szCs w:val="24"/>
                <w:lang w:val="en-US"/>
              </w:rPr>
              <w:t xml:space="preserve"> or Benefits of the Fund</w:t>
            </w:r>
            <w:r w:rsidR="00E023D6" w:rsidRPr="006235DD">
              <w:rPr>
                <w:rFonts w:ascii="Times New Roman" w:hAnsi="Times New Roman" w:cs="Times New Roman"/>
                <w:sz w:val="24"/>
                <w:szCs w:val="24"/>
                <w:lang w:val="en-US"/>
              </w:rPr>
              <w:t>...................................</w:t>
            </w:r>
          </w:p>
        </w:tc>
        <w:tc>
          <w:tcPr>
            <w:tcW w:w="1185" w:type="dxa"/>
          </w:tcPr>
          <w:p w:rsidR="00362579" w:rsidRPr="006235DD" w:rsidRDefault="00362579" w:rsidP="000B4129">
            <w:pPr>
              <w:pStyle w:val="BodyText"/>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1100-</w:t>
            </w:r>
            <w:r w:rsidR="000B4129">
              <w:rPr>
                <w:rFonts w:ascii="Times New Roman" w:hAnsi="Times New Roman" w:cs="Times New Roman"/>
                <w:sz w:val="24"/>
                <w:szCs w:val="24"/>
                <w:lang w:val="en-US"/>
              </w:rPr>
              <w:t>7</w:t>
            </w:r>
          </w:p>
        </w:tc>
      </w:tr>
      <w:tr w:rsidR="00362579" w:rsidRPr="006235DD" w:rsidTr="006235DD">
        <w:tc>
          <w:tcPr>
            <w:tcW w:w="1279" w:type="dxa"/>
          </w:tcPr>
          <w:p w:rsidR="00362579" w:rsidRPr="006235DD" w:rsidRDefault="0036257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1115</w:t>
            </w:r>
          </w:p>
        </w:tc>
        <w:tc>
          <w:tcPr>
            <w:tcW w:w="6563" w:type="dxa"/>
          </w:tcPr>
          <w:p w:rsidR="00362579" w:rsidRPr="006235DD" w:rsidRDefault="00362579" w:rsidP="006235DD">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Transfer of Membership</w:t>
            </w:r>
            <w:r w:rsidR="00E023D6" w:rsidRPr="006235DD">
              <w:rPr>
                <w:rFonts w:ascii="Times New Roman" w:hAnsi="Times New Roman" w:cs="Times New Roman"/>
                <w:b/>
                <w:bCs/>
                <w:sz w:val="24"/>
                <w:szCs w:val="24"/>
                <w:lang w:val="en-US"/>
              </w:rPr>
              <w:t>...............................................................</w:t>
            </w:r>
          </w:p>
        </w:tc>
        <w:tc>
          <w:tcPr>
            <w:tcW w:w="1185" w:type="dxa"/>
          </w:tcPr>
          <w:p w:rsidR="00362579" w:rsidRPr="006235DD" w:rsidRDefault="00362579" w:rsidP="000B4129">
            <w:pPr>
              <w:pStyle w:val="BodyText"/>
              <w:spacing w:after="0" w:line="276" w:lineRule="auto"/>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1100-</w:t>
            </w:r>
            <w:r w:rsidR="000B4129">
              <w:rPr>
                <w:rFonts w:ascii="Times New Roman" w:hAnsi="Times New Roman" w:cs="Times New Roman"/>
                <w:b/>
                <w:bCs/>
                <w:sz w:val="24"/>
                <w:szCs w:val="24"/>
                <w:lang w:val="en-US"/>
              </w:rPr>
              <w:t>7</w:t>
            </w:r>
          </w:p>
        </w:tc>
      </w:tr>
    </w:tbl>
    <w:p w:rsidR="00B365E5" w:rsidRPr="006235DD" w:rsidRDefault="00B365E5" w:rsidP="006235DD">
      <w:pPr>
        <w:pStyle w:val="BodyText"/>
        <w:spacing w:line="276" w:lineRule="auto"/>
        <w:rPr>
          <w:rFonts w:ascii="Times New Roman" w:hAnsi="Times New Roman" w:cs="Times New Roman"/>
          <w:sz w:val="24"/>
          <w:szCs w:val="24"/>
          <w:lang w:val="en-US"/>
        </w:rPr>
      </w:pPr>
    </w:p>
    <w:p w:rsidR="00464197" w:rsidRPr="006235DD" w:rsidRDefault="00464197" w:rsidP="006235DD">
      <w:pPr>
        <w:pStyle w:val="BodyText"/>
        <w:spacing w:line="276" w:lineRule="auto"/>
        <w:rPr>
          <w:rFonts w:ascii="Times New Roman" w:hAnsi="Times New Roman" w:cs="Times New Roman"/>
          <w:sz w:val="24"/>
          <w:szCs w:val="24"/>
          <w:lang w:val="en-US"/>
        </w:rPr>
      </w:pPr>
    </w:p>
    <w:p w:rsidR="00464197" w:rsidRPr="006235DD" w:rsidRDefault="00464197" w:rsidP="006235DD">
      <w:pPr>
        <w:pStyle w:val="BodyText"/>
        <w:spacing w:line="276" w:lineRule="auto"/>
        <w:rPr>
          <w:rFonts w:ascii="Times New Roman" w:hAnsi="Times New Roman" w:cs="Times New Roman"/>
          <w:sz w:val="24"/>
          <w:szCs w:val="24"/>
          <w:lang w:val="en-US"/>
        </w:rPr>
        <w:sectPr w:rsidR="00464197" w:rsidRPr="006235DD" w:rsidSect="00E259E3">
          <w:headerReference w:type="default" r:id="rId11"/>
          <w:footerReference w:type="even" r:id="rId12"/>
          <w:footerReference w:type="default" r:id="rId13"/>
          <w:pgSz w:w="11907" w:h="16839"/>
          <w:pgMar w:top="1440" w:right="1440" w:bottom="1440" w:left="1440" w:header="864" w:footer="720" w:gutter="0"/>
          <w:cols w:space="708"/>
          <w:docGrid w:linePitch="360"/>
        </w:sectPr>
      </w:pPr>
    </w:p>
    <w:p w:rsidR="004A6056" w:rsidRPr="006235DD" w:rsidRDefault="004A6056" w:rsidP="006235DD">
      <w:pPr>
        <w:pStyle w:val="BodyText"/>
        <w:spacing w:after="0" w:line="276" w:lineRule="auto"/>
        <w:jc w:val="center"/>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lastRenderedPageBreak/>
        <w:t>Regulation</w:t>
      </w:r>
      <w:r w:rsidR="008F1508" w:rsidRPr="006235DD">
        <w:rPr>
          <w:rFonts w:ascii="Times New Roman" w:hAnsi="Times New Roman" w:cs="Times New Roman"/>
          <w:b/>
          <w:bCs/>
          <w:sz w:val="24"/>
          <w:szCs w:val="24"/>
          <w:lang w:val="en-US"/>
        </w:rPr>
        <w:t>s</w:t>
      </w:r>
    </w:p>
    <w:p w:rsidR="004A6056" w:rsidRPr="006235DD" w:rsidRDefault="004A6056" w:rsidP="006235DD">
      <w:pPr>
        <w:pStyle w:val="BodyText"/>
        <w:spacing w:after="0" w:line="276" w:lineRule="auto"/>
        <w:jc w:val="center"/>
        <w:rPr>
          <w:rFonts w:ascii="Times New Roman" w:hAnsi="Times New Roman" w:cs="Times New Roman"/>
          <w:b/>
          <w:bCs/>
          <w:sz w:val="24"/>
          <w:szCs w:val="24"/>
          <w:lang w:val="en-US"/>
        </w:rPr>
      </w:pPr>
      <w:r w:rsidRPr="006235DD">
        <w:rPr>
          <w:rFonts w:ascii="Times New Roman" w:hAnsi="Times New Roman" w:cs="Times New Roman"/>
          <w:b/>
          <w:bCs/>
          <w:sz w:val="24"/>
          <w:szCs w:val="24"/>
          <w:lang w:val="en-US"/>
        </w:rPr>
        <w:t>Chapter 1100</w:t>
      </w:r>
      <w:r w:rsidR="00D072D8" w:rsidRPr="006235DD">
        <w:rPr>
          <w:rFonts w:ascii="Times New Roman" w:hAnsi="Times New Roman" w:cs="Times New Roman"/>
          <w:b/>
          <w:bCs/>
          <w:sz w:val="24"/>
          <w:szCs w:val="24"/>
          <w:lang w:val="en-US"/>
        </w:rPr>
        <w:t xml:space="preserve"> </w:t>
      </w:r>
      <w:r w:rsidRPr="006235DD">
        <w:rPr>
          <w:rFonts w:ascii="Times New Roman" w:hAnsi="Times New Roman" w:cs="Times New Roman"/>
          <w:b/>
          <w:bCs/>
          <w:sz w:val="24"/>
          <w:szCs w:val="24"/>
          <w:lang w:val="en-US"/>
        </w:rPr>
        <w:t>Derivatives Investor Protection Fund</w:t>
      </w:r>
    </w:p>
    <w:p w:rsidR="007E32D9" w:rsidRPr="006235DD" w:rsidRDefault="007E32D9" w:rsidP="006235DD">
      <w:pPr>
        <w:pStyle w:val="BodyText"/>
        <w:spacing w:after="0" w:line="276" w:lineRule="auto"/>
        <w:rPr>
          <w:rFonts w:ascii="Times New Roman" w:hAnsi="Times New Roman" w:cs="Times New Roman"/>
          <w:b/>
          <w:bCs/>
          <w:sz w:val="24"/>
          <w:szCs w:val="24"/>
          <w:lang w:val="en-US"/>
        </w:rPr>
      </w:pPr>
    </w:p>
    <w:p w:rsidR="00464197" w:rsidRPr="006235DD" w:rsidRDefault="004A6056"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110</w:t>
      </w:r>
      <w:r w:rsidR="00534C08" w:rsidRPr="006235DD">
        <w:rPr>
          <w:rFonts w:ascii="Times New Roman" w:hAnsi="Times New Roman" w:cs="Times New Roman"/>
          <w:sz w:val="24"/>
          <w:szCs w:val="24"/>
        </w:rPr>
        <w:t>1</w:t>
      </w:r>
      <w:r w:rsidRPr="006235DD">
        <w:rPr>
          <w:rFonts w:ascii="Times New Roman" w:hAnsi="Times New Roman" w:cs="Times New Roman"/>
          <w:sz w:val="24"/>
          <w:szCs w:val="24"/>
        </w:rPr>
        <w:tab/>
        <w:t>Establishment of a Derivatives Investor Protection Fund</w:t>
      </w:r>
    </w:p>
    <w:p w:rsidR="004A6056" w:rsidRPr="006235DD" w:rsidRDefault="004A6056" w:rsidP="006235DD">
      <w:pPr>
        <w:pStyle w:val="BodyText"/>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 xml:space="preserve">TFEX may </w:t>
      </w:r>
      <w:r w:rsidR="00A01A2D" w:rsidRPr="006235DD">
        <w:rPr>
          <w:rFonts w:ascii="Times New Roman" w:hAnsi="Times New Roman" w:cs="Times New Roman"/>
          <w:sz w:val="24"/>
          <w:szCs w:val="24"/>
          <w:lang w:val="en-US"/>
        </w:rPr>
        <w:t xml:space="preserve">establish </w:t>
      </w:r>
      <w:r w:rsidR="00A26528" w:rsidRPr="006235DD">
        <w:rPr>
          <w:rFonts w:ascii="Times New Roman" w:hAnsi="Times New Roman" w:cs="Times New Roman"/>
          <w:sz w:val="24"/>
          <w:szCs w:val="24"/>
          <w:lang w:val="en-US"/>
        </w:rPr>
        <w:t>a D</w:t>
      </w:r>
      <w:r w:rsidR="00A01A2D" w:rsidRPr="006235DD">
        <w:rPr>
          <w:rFonts w:ascii="Times New Roman" w:hAnsi="Times New Roman" w:cs="Times New Roman"/>
          <w:sz w:val="24"/>
          <w:szCs w:val="24"/>
          <w:lang w:val="en-US"/>
        </w:rPr>
        <w:t xml:space="preserve">erivatives </w:t>
      </w:r>
      <w:r w:rsidR="00A26528" w:rsidRPr="006235DD">
        <w:rPr>
          <w:rFonts w:ascii="Times New Roman" w:hAnsi="Times New Roman" w:cs="Times New Roman"/>
          <w:sz w:val="24"/>
          <w:szCs w:val="24"/>
          <w:lang w:val="en-US"/>
        </w:rPr>
        <w:t>I</w:t>
      </w:r>
      <w:r w:rsidR="00A01A2D" w:rsidRPr="006235DD">
        <w:rPr>
          <w:rFonts w:ascii="Times New Roman" w:hAnsi="Times New Roman" w:cs="Times New Roman"/>
          <w:sz w:val="24"/>
          <w:szCs w:val="24"/>
          <w:lang w:val="en-US"/>
        </w:rPr>
        <w:t>nvestor</w:t>
      </w:r>
      <w:r w:rsidR="00A26528" w:rsidRPr="006235DD">
        <w:rPr>
          <w:rFonts w:ascii="Times New Roman" w:hAnsi="Times New Roman" w:cs="Times New Roman"/>
          <w:sz w:val="24"/>
          <w:szCs w:val="24"/>
          <w:lang w:val="en-US"/>
        </w:rPr>
        <w:t xml:space="preserve"> Protection F</w:t>
      </w:r>
      <w:r w:rsidR="00A01A2D" w:rsidRPr="006235DD">
        <w:rPr>
          <w:rFonts w:ascii="Times New Roman" w:hAnsi="Times New Roman" w:cs="Times New Roman"/>
          <w:sz w:val="24"/>
          <w:szCs w:val="24"/>
          <w:lang w:val="en-US"/>
        </w:rPr>
        <w:t xml:space="preserve">und (DIPF) </w:t>
      </w:r>
      <w:r w:rsidR="00A26528" w:rsidRPr="006235DD">
        <w:rPr>
          <w:rFonts w:ascii="Times New Roman" w:hAnsi="Times New Roman" w:cs="Times New Roman"/>
          <w:sz w:val="24"/>
          <w:szCs w:val="24"/>
          <w:lang w:val="en-US"/>
        </w:rPr>
        <w:t>(the "</w:t>
      </w:r>
      <w:r w:rsidR="00A26528" w:rsidRPr="006235DD">
        <w:rPr>
          <w:rFonts w:ascii="Times New Roman" w:hAnsi="Times New Roman" w:cs="Times New Roman"/>
          <w:b/>
          <w:bCs/>
          <w:sz w:val="24"/>
          <w:szCs w:val="24"/>
          <w:lang w:val="en-US"/>
        </w:rPr>
        <w:t>Fund</w:t>
      </w:r>
      <w:r w:rsidR="00A26528" w:rsidRPr="006235DD">
        <w:rPr>
          <w:rFonts w:ascii="Times New Roman" w:hAnsi="Times New Roman" w:cs="Times New Roman"/>
          <w:sz w:val="24"/>
          <w:szCs w:val="24"/>
          <w:lang w:val="en-US"/>
        </w:rPr>
        <w:t xml:space="preserve">") </w:t>
      </w:r>
      <w:r w:rsidR="00A01A2D" w:rsidRPr="006235DD">
        <w:rPr>
          <w:rFonts w:ascii="Times New Roman" w:hAnsi="Times New Roman" w:cs="Times New Roman"/>
          <w:sz w:val="24"/>
          <w:szCs w:val="24"/>
          <w:lang w:val="en-US"/>
        </w:rPr>
        <w:t xml:space="preserve">to provide protection for derivatives </w:t>
      </w:r>
      <w:r w:rsidR="00CA57C0" w:rsidRPr="006235DD">
        <w:rPr>
          <w:rFonts w:ascii="Times New Roman" w:hAnsi="Times New Roman" w:cs="Times New Roman"/>
          <w:sz w:val="24"/>
          <w:szCs w:val="24"/>
          <w:lang w:val="en-US"/>
        </w:rPr>
        <w:t xml:space="preserve">contracts </w:t>
      </w:r>
      <w:r w:rsidR="00A01A2D" w:rsidRPr="006235DD">
        <w:rPr>
          <w:rFonts w:ascii="Times New Roman" w:hAnsi="Times New Roman" w:cs="Times New Roman"/>
          <w:sz w:val="24"/>
          <w:szCs w:val="24"/>
          <w:lang w:val="en-US"/>
        </w:rPr>
        <w:t xml:space="preserve">investors </w:t>
      </w:r>
      <w:r w:rsidR="00606C07" w:rsidRPr="006235DD">
        <w:rPr>
          <w:rFonts w:ascii="Times New Roman" w:hAnsi="Times New Roman" w:cs="Times New Roman"/>
          <w:sz w:val="24"/>
          <w:szCs w:val="24"/>
          <w:lang w:val="en-US"/>
        </w:rPr>
        <w:t xml:space="preserve">in accordance with </w:t>
      </w:r>
      <w:r w:rsidR="00A01A2D" w:rsidRPr="006235DD">
        <w:rPr>
          <w:rFonts w:ascii="Times New Roman" w:hAnsi="Times New Roman" w:cs="Times New Roman"/>
          <w:sz w:val="24"/>
          <w:szCs w:val="24"/>
          <w:lang w:val="en-US"/>
        </w:rPr>
        <w:t>the rules prescribed by TFE</w:t>
      </w:r>
      <w:r w:rsidR="00712A49" w:rsidRPr="006235DD">
        <w:rPr>
          <w:rFonts w:ascii="Times New Roman" w:hAnsi="Times New Roman" w:cs="Times New Roman"/>
          <w:sz w:val="24"/>
          <w:szCs w:val="24"/>
          <w:lang w:val="en-US"/>
        </w:rPr>
        <w:t>X under the provisions in this C</w:t>
      </w:r>
      <w:r w:rsidR="00A01A2D" w:rsidRPr="006235DD">
        <w:rPr>
          <w:rFonts w:ascii="Times New Roman" w:hAnsi="Times New Roman" w:cs="Times New Roman"/>
          <w:sz w:val="24"/>
          <w:szCs w:val="24"/>
          <w:lang w:val="en-US"/>
        </w:rPr>
        <w:t xml:space="preserve">hapter. The approval </w:t>
      </w:r>
      <w:r w:rsidR="00606C07" w:rsidRPr="006235DD">
        <w:rPr>
          <w:rFonts w:ascii="Times New Roman" w:hAnsi="Times New Roman" w:cs="Times New Roman"/>
          <w:sz w:val="24"/>
          <w:szCs w:val="24"/>
          <w:lang w:val="en-US"/>
        </w:rPr>
        <w:t>to</w:t>
      </w:r>
      <w:r w:rsidR="00A01A2D" w:rsidRPr="006235DD">
        <w:rPr>
          <w:rFonts w:ascii="Times New Roman" w:hAnsi="Times New Roman" w:cs="Times New Roman"/>
          <w:sz w:val="24"/>
          <w:szCs w:val="24"/>
          <w:lang w:val="en-US"/>
        </w:rPr>
        <w:t xml:space="preserve"> protection for investors shall be in accord</w:t>
      </w:r>
      <w:r w:rsidR="000131C6" w:rsidRPr="006235DD">
        <w:rPr>
          <w:rFonts w:ascii="Times New Roman" w:hAnsi="Times New Roman" w:cs="Times New Roman"/>
          <w:sz w:val="24"/>
          <w:szCs w:val="24"/>
          <w:lang w:val="en-US"/>
        </w:rPr>
        <w:t>ance with the resolution of its Board.</w:t>
      </w:r>
    </w:p>
    <w:p w:rsidR="00A01A2D" w:rsidRPr="006235DD" w:rsidRDefault="00A01A2D" w:rsidP="006235DD">
      <w:pPr>
        <w:pStyle w:val="BodyText"/>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r>
      <w:r w:rsidR="00A6338F" w:rsidRPr="006235DD">
        <w:rPr>
          <w:rFonts w:ascii="Times New Roman" w:hAnsi="Times New Roman" w:cs="Times New Roman"/>
          <w:sz w:val="24"/>
          <w:szCs w:val="24"/>
          <w:lang w:val="en-US"/>
        </w:rPr>
        <w:t>Investor</w:t>
      </w:r>
      <w:r w:rsidR="00AC7E1F" w:rsidRPr="006235DD">
        <w:rPr>
          <w:rFonts w:ascii="Times New Roman" w:hAnsi="Times New Roman" w:cs="Times New Roman"/>
          <w:sz w:val="24"/>
          <w:szCs w:val="24"/>
          <w:lang w:val="en-US"/>
        </w:rPr>
        <w:t xml:space="preserve"> under this C</w:t>
      </w:r>
      <w:r w:rsidRPr="006235DD">
        <w:rPr>
          <w:rFonts w:ascii="Times New Roman" w:hAnsi="Times New Roman" w:cs="Times New Roman"/>
          <w:sz w:val="24"/>
          <w:szCs w:val="24"/>
          <w:lang w:val="en-US"/>
        </w:rPr>
        <w:t xml:space="preserve">hapter means an investor </w:t>
      </w:r>
      <w:r w:rsidR="00191F2A" w:rsidRPr="006235DD">
        <w:rPr>
          <w:rFonts w:ascii="Times New Roman" w:hAnsi="Times New Roman" w:cs="Times New Roman"/>
          <w:sz w:val="24"/>
          <w:szCs w:val="24"/>
          <w:lang w:val="en-US"/>
        </w:rPr>
        <w:t>who is a Thai natural person</w:t>
      </w:r>
      <w:r w:rsidR="00CA57C0" w:rsidRPr="006235DD">
        <w:rPr>
          <w:rFonts w:ascii="Times New Roman" w:hAnsi="Times New Roman" w:cs="Times New Roman"/>
          <w:sz w:val="24"/>
          <w:szCs w:val="24"/>
          <w:lang w:val="en-US"/>
        </w:rPr>
        <w:t>,</w:t>
      </w:r>
      <w:r w:rsidR="00191F2A" w:rsidRPr="006235DD">
        <w:rPr>
          <w:rFonts w:ascii="Times New Roman" w:hAnsi="Times New Roman" w:cs="Times New Roman"/>
          <w:sz w:val="24"/>
          <w:szCs w:val="24"/>
          <w:lang w:val="en-US"/>
        </w:rPr>
        <w:t xml:space="preserve">  a juristic person incorporated in Thailand who is not an </w:t>
      </w:r>
      <w:r w:rsidR="00A66A58" w:rsidRPr="006235DD">
        <w:rPr>
          <w:rFonts w:ascii="Times New Roman" w:hAnsi="Times New Roman" w:cs="Times New Roman"/>
          <w:sz w:val="24"/>
          <w:szCs w:val="24"/>
          <w:lang w:val="en-US"/>
        </w:rPr>
        <w:t xml:space="preserve">institutional </w:t>
      </w:r>
      <w:r w:rsidR="00191F2A" w:rsidRPr="006235DD">
        <w:rPr>
          <w:rFonts w:ascii="Times New Roman" w:hAnsi="Times New Roman" w:cs="Times New Roman"/>
          <w:sz w:val="24"/>
          <w:szCs w:val="24"/>
          <w:lang w:val="en-US"/>
        </w:rPr>
        <w:t>investor under the Derivatives Act B.E. 2546 (2003).</w:t>
      </w:r>
    </w:p>
    <w:p w:rsidR="00606C07" w:rsidRPr="006235DD" w:rsidRDefault="00606C07" w:rsidP="006235DD">
      <w:pPr>
        <w:pStyle w:val="BodyText"/>
        <w:spacing w:after="0" w:line="276" w:lineRule="auto"/>
        <w:rPr>
          <w:rFonts w:ascii="Times New Roman" w:hAnsi="Times New Roman" w:cs="Times New Roman"/>
          <w:sz w:val="24"/>
          <w:szCs w:val="24"/>
          <w:lang w:val="en-US"/>
        </w:rPr>
      </w:pPr>
    </w:p>
    <w:p w:rsidR="00191F2A" w:rsidRPr="006235DD" w:rsidRDefault="00191F2A" w:rsidP="00C8797E">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1101.01</w:t>
      </w:r>
      <w:r w:rsidRPr="006235DD">
        <w:rPr>
          <w:rFonts w:ascii="Times New Roman" w:hAnsi="Times New Roman" w:cs="Times New Roman"/>
          <w:sz w:val="24"/>
          <w:szCs w:val="24"/>
        </w:rPr>
        <w:tab/>
        <w:t>Ownership of Assets of the Fund</w:t>
      </w:r>
    </w:p>
    <w:p w:rsidR="00191F2A" w:rsidRPr="006235DD" w:rsidRDefault="00996F35" w:rsidP="00C8797E">
      <w:pPr>
        <w:pStyle w:val="BodyText"/>
        <w:spacing w:after="0" w:line="276" w:lineRule="auto"/>
        <w:ind w:firstLine="1134"/>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 xml:space="preserve">TFEX and its members own the assets of the Fund </w:t>
      </w:r>
      <w:r w:rsidR="00A26528" w:rsidRPr="006235DD">
        <w:rPr>
          <w:rFonts w:ascii="Times New Roman" w:hAnsi="Times New Roman" w:cs="Times New Roman"/>
          <w:sz w:val="24"/>
          <w:szCs w:val="24"/>
          <w:lang w:val="en-US"/>
        </w:rPr>
        <w:t>in proportion to their contribution to the Fund.</w:t>
      </w:r>
    </w:p>
    <w:p w:rsidR="003601E2" w:rsidRPr="006235DD" w:rsidRDefault="003601E2" w:rsidP="006235DD">
      <w:pPr>
        <w:pStyle w:val="BodyText"/>
        <w:spacing w:after="0" w:line="276" w:lineRule="auto"/>
        <w:rPr>
          <w:rFonts w:ascii="Times New Roman" w:hAnsi="Times New Roman" w:cs="Times New Roman"/>
          <w:sz w:val="24"/>
          <w:szCs w:val="24"/>
          <w:lang w:val="en-US"/>
        </w:rPr>
      </w:pPr>
    </w:p>
    <w:p w:rsidR="00A26528" w:rsidRPr="006235DD" w:rsidRDefault="00A26528" w:rsidP="00C8797E">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1101.02</w:t>
      </w:r>
      <w:r w:rsidRPr="006235DD">
        <w:rPr>
          <w:rFonts w:ascii="Times New Roman" w:hAnsi="Times New Roman" w:cs="Times New Roman"/>
          <w:sz w:val="24"/>
          <w:szCs w:val="24"/>
        </w:rPr>
        <w:tab/>
        <w:t>Assets of the Fund</w:t>
      </w:r>
    </w:p>
    <w:p w:rsidR="008C0A2B" w:rsidRPr="006235DD" w:rsidRDefault="008C0A2B" w:rsidP="00C8797E">
      <w:pPr>
        <w:pStyle w:val="BodyText"/>
        <w:spacing w:after="0" w:line="276" w:lineRule="auto"/>
        <w:ind w:firstLine="1134"/>
        <w:jc w:val="thaiDistribute"/>
        <w:rPr>
          <w:rFonts w:ascii="Times New Roman" w:hAnsi="Times New Roman" w:cs="Times New Roman"/>
          <w:sz w:val="24"/>
          <w:szCs w:val="24"/>
          <w:lang w:val="en-US"/>
        </w:rPr>
      </w:pPr>
      <w:r w:rsidRPr="00C24FC9">
        <w:rPr>
          <w:rFonts w:ascii="Times New Roman" w:hAnsi="Times New Roman" w:cs="Times New Roman"/>
          <w:sz w:val="24"/>
          <w:szCs w:val="24"/>
          <w:highlight w:val="yellow"/>
          <w:lang w:val="en-US"/>
        </w:rPr>
        <w:t>*Assets of the Fund consist of TFEX's initial capital, admission fees and contributions collected from members of the Fund, additional fee collected by TFEX in case of members who lack seriousness in the undertaking of derivatives trading business, and yields or benefits obtained from the proceeds and assets of the Fund after the deduction of expenses for the operation of the Fund.</w:t>
      </w:r>
    </w:p>
    <w:p w:rsidR="003601E2" w:rsidRDefault="00A26528" w:rsidP="00C8797E">
      <w:pPr>
        <w:pStyle w:val="BodyText"/>
        <w:spacing w:after="0" w:line="276" w:lineRule="auto"/>
        <w:ind w:firstLine="1134"/>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At the time of its establishment, the Fund will have assets</w:t>
      </w:r>
      <w:r w:rsidR="002E2EFA" w:rsidRPr="006235DD">
        <w:rPr>
          <w:rFonts w:ascii="Times New Roman" w:hAnsi="Times New Roman" w:cs="Times New Roman"/>
          <w:sz w:val="24"/>
          <w:szCs w:val="24"/>
          <w:lang w:val="en-US"/>
        </w:rPr>
        <w:t xml:space="preserve"> worth</w:t>
      </w:r>
      <w:r w:rsidRPr="006235DD">
        <w:rPr>
          <w:rFonts w:ascii="Times New Roman" w:hAnsi="Times New Roman" w:cs="Times New Roman"/>
          <w:sz w:val="24"/>
          <w:szCs w:val="24"/>
          <w:lang w:val="en-US"/>
        </w:rPr>
        <w:t xml:space="preserve"> no less than THB 100 million, which </w:t>
      </w:r>
      <w:r w:rsidR="002E2EFA" w:rsidRPr="006235DD">
        <w:rPr>
          <w:rFonts w:ascii="Times New Roman" w:hAnsi="Times New Roman" w:cs="Times New Roman"/>
          <w:sz w:val="24"/>
          <w:szCs w:val="24"/>
          <w:lang w:val="en-US"/>
        </w:rPr>
        <w:t>consist</w:t>
      </w:r>
      <w:r w:rsidR="005C5B6E" w:rsidRPr="006235DD">
        <w:rPr>
          <w:rFonts w:ascii="Times New Roman" w:hAnsi="Times New Roman" w:cs="Times New Roman"/>
          <w:sz w:val="24"/>
          <w:szCs w:val="24"/>
          <w:lang w:val="en-US"/>
        </w:rPr>
        <w:t>s</w:t>
      </w:r>
      <w:r w:rsidR="002E2EFA" w:rsidRPr="006235DD">
        <w:rPr>
          <w:rFonts w:ascii="Times New Roman" w:hAnsi="Times New Roman" w:cs="Times New Roman"/>
          <w:sz w:val="24"/>
          <w:szCs w:val="24"/>
          <w:lang w:val="en-US"/>
        </w:rPr>
        <w:t xml:space="preserve"> of initial capital of THB 50 million from TFEX and </w:t>
      </w:r>
      <w:r w:rsidR="00867A84" w:rsidRPr="006235DD">
        <w:rPr>
          <w:rFonts w:ascii="Times New Roman" w:hAnsi="Times New Roman" w:cs="Times New Roman"/>
          <w:sz w:val="24"/>
          <w:szCs w:val="24"/>
          <w:lang w:val="en-US"/>
        </w:rPr>
        <w:t xml:space="preserve">admission to </w:t>
      </w:r>
      <w:r w:rsidR="00CD77A2" w:rsidRPr="006235DD">
        <w:rPr>
          <w:rFonts w:ascii="Times New Roman" w:hAnsi="Times New Roman" w:cs="Times New Roman"/>
          <w:sz w:val="24"/>
          <w:szCs w:val="24"/>
          <w:lang w:val="en-US"/>
        </w:rPr>
        <w:t>fees and contributions from</w:t>
      </w:r>
      <w:r w:rsidR="00114CA1" w:rsidRPr="006235DD">
        <w:rPr>
          <w:rFonts w:ascii="Times New Roman" w:hAnsi="Times New Roman" w:cs="Times New Roman"/>
          <w:sz w:val="24"/>
          <w:szCs w:val="24"/>
          <w:lang w:val="en-US"/>
        </w:rPr>
        <w:t xml:space="preserve"> Fund members</w:t>
      </w:r>
      <w:r w:rsidR="00867A84" w:rsidRPr="006235DD">
        <w:rPr>
          <w:rFonts w:ascii="Times New Roman" w:hAnsi="Times New Roman" w:cs="Times New Roman"/>
          <w:sz w:val="24"/>
          <w:szCs w:val="24"/>
          <w:lang w:val="en-US"/>
        </w:rPr>
        <w:t xml:space="preserve"> in the rest</w:t>
      </w:r>
      <w:r w:rsidR="00114CA1" w:rsidRPr="006235DD">
        <w:rPr>
          <w:rFonts w:ascii="Times New Roman" w:hAnsi="Times New Roman" w:cs="Times New Roman"/>
          <w:sz w:val="24"/>
          <w:szCs w:val="24"/>
          <w:lang w:val="en-US"/>
        </w:rPr>
        <w:t xml:space="preserve"> to make the total of THB 100 million. TFEX may collect additional sums of money as it deems necessary and appropriate.</w:t>
      </w:r>
    </w:p>
    <w:p w:rsidR="008C0A2B" w:rsidRPr="00C24FC9" w:rsidRDefault="008C0A2B" w:rsidP="00C24FC9">
      <w:pPr>
        <w:tabs>
          <w:tab w:val="left" w:pos="1134"/>
        </w:tabs>
        <w:spacing w:line="360" w:lineRule="auto"/>
        <w:jc w:val="both"/>
        <w:rPr>
          <w:rFonts w:cs="Times New Roman"/>
          <w:i/>
          <w:iCs/>
          <w:sz w:val="20"/>
          <w:szCs w:val="20"/>
        </w:rPr>
      </w:pPr>
      <w:r w:rsidRPr="00C24FC9">
        <w:rPr>
          <w:rFonts w:cs="Times New Roman"/>
          <w:i/>
          <w:iCs/>
          <w:sz w:val="20"/>
          <w:szCs w:val="20"/>
        </w:rPr>
        <w:tab/>
      </w:r>
      <w:r w:rsidRPr="00AC1114">
        <w:rPr>
          <w:rFonts w:cs="Times New Roman"/>
          <w:i/>
          <w:iCs/>
          <w:sz w:val="20"/>
          <w:szCs w:val="20"/>
          <w:highlight w:val="yellow"/>
        </w:rPr>
        <w:t xml:space="preserve">(*Amended </w:t>
      </w:r>
      <w:r w:rsidRPr="00603E94">
        <w:rPr>
          <w:rFonts w:cs="Times New Roman"/>
          <w:i/>
          <w:iCs/>
          <w:sz w:val="20"/>
          <w:szCs w:val="20"/>
          <w:highlight w:val="yellow"/>
        </w:rPr>
        <w:t xml:space="preserve">January </w:t>
      </w:r>
      <w:r w:rsidRPr="00AC1114">
        <w:rPr>
          <w:rFonts w:cs="Times New Roman"/>
          <w:i/>
          <w:iCs/>
          <w:sz w:val="20"/>
          <w:szCs w:val="20"/>
          <w:highlight w:val="yellow"/>
        </w:rPr>
        <w:t>1</w:t>
      </w:r>
      <w:r w:rsidRPr="00603E94">
        <w:rPr>
          <w:rFonts w:cs="Times New Roman"/>
          <w:i/>
          <w:iCs/>
          <w:sz w:val="20"/>
          <w:szCs w:val="20"/>
          <w:highlight w:val="yellow"/>
        </w:rPr>
        <w:t>4</w:t>
      </w:r>
      <w:r w:rsidRPr="00AC1114">
        <w:rPr>
          <w:rFonts w:cs="Times New Roman"/>
          <w:i/>
          <w:iCs/>
          <w:sz w:val="20"/>
          <w:szCs w:val="20"/>
          <w:highlight w:val="yellow"/>
        </w:rPr>
        <w:t>, 20</w:t>
      </w:r>
      <w:r w:rsidRPr="00603E94">
        <w:rPr>
          <w:rFonts w:cs="Times New Roman"/>
          <w:i/>
          <w:iCs/>
          <w:sz w:val="20"/>
          <w:szCs w:val="20"/>
          <w:highlight w:val="yellow"/>
        </w:rPr>
        <w:t>2</w:t>
      </w:r>
      <w:r w:rsidR="00D30B20">
        <w:rPr>
          <w:rFonts w:cs="Times New Roman"/>
          <w:i/>
          <w:iCs/>
          <w:sz w:val="20"/>
          <w:szCs w:val="20"/>
          <w:highlight w:val="yellow"/>
        </w:rPr>
        <w:t>2</w:t>
      </w:r>
      <w:r w:rsidR="00C72D81">
        <w:rPr>
          <w:rFonts w:cs="Times New Roman"/>
          <w:i/>
          <w:iCs/>
          <w:sz w:val="20"/>
          <w:szCs w:val="20"/>
          <w:highlight w:val="yellow"/>
        </w:rPr>
        <w:t xml:space="preserve">. Effective </w:t>
      </w:r>
      <w:r w:rsidRPr="00AC1114">
        <w:rPr>
          <w:rFonts w:cs="Times New Roman"/>
          <w:i/>
          <w:iCs/>
          <w:sz w:val="20"/>
          <w:szCs w:val="20"/>
          <w:highlight w:val="yellow"/>
        </w:rPr>
        <w:t xml:space="preserve">February </w:t>
      </w:r>
      <w:r w:rsidRPr="00603E94">
        <w:rPr>
          <w:rFonts w:cs="Times New Roman"/>
          <w:i/>
          <w:iCs/>
          <w:sz w:val="20"/>
          <w:szCs w:val="20"/>
          <w:highlight w:val="yellow"/>
        </w:rPr>
        <w:t>1</w:t>
      </w:r>
      <w:r w:rsidR="00D268B8">
        <w:rPr>
          <w:rFonts w:cs="Times New Roman"/>
          <w:i/>
          <w:iCs/>
          <w:sz w:val="20"/>
          <w:szCs w:val="20"/>
          <w:highlight w:val="yellow"/>
        </w:rPr>
        <w:t xml:space="preserve">, </w:t>
      </w:r>
      <w:r w:rsidRPr="00AC1114">
        <w:rPr>
          <w:rFonts w:cs="Times New Roman"/>
          <w:i/>
          <w:iCs/>
          <w:sz w:val="20"/>
          <w:szCs w:val="20"/>
          <w:highlight w:val="yellow"/>
        </w:rPr>
        <w:t>20</w:t>
      </w:r>
      <w:r w:rsidRPr="00603E94">
        <w:rPr>
          <w:rFonts w:cs="Times New Roman"/>
          <w:i/>
          <w:iCs/>
          <w:sz w:val="20"/>
          <w:szCs w:val="20"/>
          <w:highlight w:val="yellow"/>
        </w:rPr>
        <w:t>2</w:t>
      </w:r>
      <w:r w:rsidR="00D30B20">
        <w:rPr>
          <w:rFonts w:cs="Times New Roman"/>
          <w:i/>
          <w:iCs/>
          <w:sz w:val="20"/>
          <w:szCs w:val="20"/>
          <w:highlight w:val="yellow"/>
        </w:rPr>
        <w:t>2</w:t>
      </w:r>
      <w:r w:rsidR="00D268B8">
        <w:rPr>
          <w:rFonts w:cs="Times New Roman"/>
          <w:i/>
          <w:iCs/>
          <w:sz w:val="20"/>
          <w:szCs w:val="20"/>
          <w:highlight w:val="yellow"/>
        </w:rPr>
        <w:t>.</w:t>
      </w:r>
      <w:r w:rsidRPr="00AC1114">
        <w:rPr>
          <w:rFonts w:cs="Times New Roman"/>
          <w:i/>
          <w:iCs/>
          <w:sz w:val="20"/>
          <w:szCs w:val="20"/>
          <w:highlight w:val="yellow"/>
        </w:rPr>
        <w:t>)</w:t>
      </w:r>
    </w:p>
    <w:p w:rsidR="00865D33" w:rsidRPr="006235DD" w:rsidRDefault="00865D33" w:rsidP="006235DD">
      <w:pPr>
        <w:pStyle w:val="BodyText"/>
        <w:spacing w:after="0" w:line="276" w:lineRule="auto"/>
        <w:jc w:val="thaiDistribute"/>
        <w:rPr>
          <w:rFonts w:ascii="Times New Roman" w:hAnsi="Times New Roman" w:cs="Times New Roman"/>
          <w:sz w:val="24"/>
          <w:szCs w:val="24"/>
          <w:lang w:val="en-US"/>
        </w:rPr>
      </w:pPr>
    </w:p>
    <w:p w:rsidR="00114CA1" w:rsidRPr="006235DD" w:rsidRDefault="00114CA1" w:rsidP="00C8797E">
      <w:pPr>
        <w:pStyle w:val="RegHead1"/>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1102</w:t>
      </w:r>
      <w:r w:rsidRPr="006235DD">
        <w:rPr>
          <w:rFonts w:ascii="Times New Roman" w:hAnsi="Times New Roman" w:cs="Times New Roman"/>
          <w:sz w:val="24"/>
          <w:szCs w:val="24"/>
        </w:rPr>
        <w:tab/>
        <w:t>Fund Members</w:t>
      </w:r>
    </w:p>
    <w:p w:rsidR="00A26528" w:rsidRPr="006235DD" w:rsidRDefault="00114CA1" w:rsidP="00C8797E">
      <w:pPr>
        <w:pStyle w:val="BodyText"/>
        <w:tabs>
          <w:tab w:val="left" w:pos="1134"/>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Members who have customers who are investor</w:t>
      </w:r>
      <w:r w:rsidR="00712A49" w:rsidRPr="006235DD">
        <w:rPr>
          <w:rFonts w:ascii="Times New Roman" w:hAnsi="Times New Roman" w:cs="Times New Roman"/>
          <w:sz w:val="24"/>
          <w:szCs w:val="24"/>
          <w:lang w:val="en-US"/>
        </w:rPr>
        <w:t>s under the regulation</w:t>
      </w:r>
      <w:r w:rsidR="005C5B6E" w:rsidRPr="006235DD">
        <w:rPr>
          <w:rFonts w:ascii="Times New Roman" w:hAnsi="Times New Roman" w:cs="Times New Roman"/>
          <w:sz w:val="24"/>
          <w:szCs w:val="24"/>
          <w:lang w:val="en-US"/>
        </w:rPr>
        <w:t>s</w:t>
      </w:r>
      <w:r w:rsidR="00712A49" w:rsidRPr="006235DD">
        <w:rPr>
          <w:rFonts w:ascii="Times New Roman" w:hAnsi="Times New Roman" w:cs="Times New Roman"/>
          <w:sz w:val="24"/>
          <w:szCs w:val="24"/>
          <w:lang w:val="en-US"/>
        </w:rPr>
        <w:t xml:space="preserve"> in this C</w:t>
      </w:r>
      <w:r w:rsidRPr="006235DD">
        <w:rPr>
          <w:rFonts w:ascii="Times New Roman" w:hAnsi="Times New Roman" w:cs="Times New Roman"/>
          <w:sz w:val="24"/>
          <w:szCs w:val="24"/>
          <w:lang w:val="en-US"/>
        </w:rPr>
        <w:t xml:space="preserve">hapter must become members of the Fund by filing an application for membership of the Fund in </w:t>
      </w:r>
      <w:r w:rsidR="00081759" w:rsidRPr="006235DD">
        <w:rPr>
          <w:rFonts w:ascii="Times New Roman" w:hAnsi="Times New Roman" w:cs="Times New Roman"/>
          <w:sz w:val="24"/>
          <w:szCs w:val="24"/>
          <w:lang w:val="en-US"/>
        </w:rPr>
        <w:t xml:space="preserve">the form as prescribed by TFEX and shall pay </w:t>
      </w:r>
      <w:r w:rsidR="00C275F3" w:rsidRPr="006235DD">
        <w:rPr>
          <w:rFonts w:ascii="Times New Roman" w:hAnsi="Times New Roman" w:cs="Times New Roman"/>
          <w:sz w:val="24"/>
          <w:szCs w:val="24"/>
          <w:lang w:val="en-US"/>
        </w:rPr>
        <w:t xml:space="preserve">an </w:t>
      </w:r>
      <w:r w:rsidR="00150990" w:rsidRPr="006235DD">
        <w:rPr>
          <w:rFonts w:ascii="Times New Roman" w:hAnsi="Times New Roman" w:cs="Times New Roman"/>
          <w:sz w:val="24"/>
          <w:szCs w:val="24"/>
          <w:lang w:val="en-US"/>
        </w:rPr>
        <w:t>admission</w:t>
      </w:r>
      <w:r w:rsidR="00C275F3" w:rsidRPr="006235DD">
        <w:rPr>
          <w:rFonts w:ascii="Times New Roman" w:hAnsi="Times New Roman" w:cs="Times New Roman"/>
          <w:sz w:val="24"/>
          <w:szCs w:val="24"/>
          <w:lang w:val="en-US"/>
        </w:rPr>
        <w:t xml:space="preserve"> </w:t>
      </w:r>
      <w:r w:rsidR="00081759" w:rsidRPr="006235DD">
        <w:rPr>
          <w:rFonts w:ascii="Times New Roman" w:hAnsi="Times New Roman" w:cs="Times New Roman"/>
          <w:sz w:val="24"/>
          <w:szCs w:val="24"/>
          <w:lang w:val="en-US"/>
        </w:rPr>
        <w:t>fee</w:t>
      </w:r>
      <w:r w:rsidR="00C275F3" w:rsidRPr="006235DD">
        <w:rPr>
          <w:rFonts w:ascii="Times New Roman" w:hAnsi="Times New Roman" w:cs="Times New Roman"/>
          <w:sz w:val="24"/>
          <w:szCs w:val="24"/>
          <w:lang w:val="en-US"/>
        </w:rPr>
        <w:t>s</w:t>
      </w:r>
      <w:r w:rsidR="00081759" w:rsidRPr="006235DD">
        <w:rPr>
          <w:rFonts w:ascii="Times New Roman" w:hAnsi="Times New Roman" w:cs="Times New Roman"/>
          <w:sz w:val="24"/>
          <w:szCs w:val="24"/>
          <w:lang w:val="en-US"/>
        </w:rPr>
        <w:t xml:space="preserve"> and contribution as specified </w:t>
      </w:r>
      <w:r w:rsidR="005A63C8" w:rsidRPr="006235DD">
        <w:rPr>
          <w:rFonts w:ascii="Times New Roman" w:hAnsi="Times New Roman" w:cs="Times New Roman"/>
          <w:sz w:val="24"/>
          <w:szCs w:val="24"/>
          <w:lang w:val="en-US"/>
        </w:rPr>
        <w:t xml:space="preserve">by </w:t>
      </w:r>
      <w:r w:rsidR="00081759" w:rsidRPr="006235DD">
        <w:rPr>
          <w:rFonts w:ascii="Times New Roman" w:hAnsi="Times New Roman" w:cs="Times New Roman"/>
          <w:sz w:val="24"/>
          <w:szCs w:val="24"/>
          <w:lang w:val="en-US"/>
        </w:rPr>
        <w:t>TFEX.</w:t>
      </w:r>
    </w:p>
    <w:p w:rsidR="00081759" w:rsidRPr="006235DD" w:rsidRDefault="00081759" w:rsidP="00C8797E">
      <w:pPr>
        <w:pStyle w:val="BodyText"/>
        <w:tabs>
          <w:tab w:val="left" w:pos="1134"/>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r>
      <w:r w:rsidR="007142C3" w:rsidRPr="006235DD">
        <w:rPr>
          <w:rFonts w:ascii="Times New Roman" w:hAnsi="Times New Roman" w:cs="Times New Roman"/>
          <w:sz w:val="24"/>
          <w:szCs w:val="24"/>
          <w:lang w:val="en-US"/>
        </w:rPr>
        <w:t xml:space="preserve">The member </w:t>
      </w:r>
      <w:r w:rsidR="00150990" w:rsidRPr="006235DD">
        <w:rPr>
          <w:rFonts w:ascii="Times New Roman" w:hAnsi="Times New Roman" w:cs="Times New Roman"/>
          <w:sz w:val="24"/>
          <w:szCs w:val="24"/>
          <w:lang w:val="en-US"/>
        </w:rPr>
        <w:t xml:space="preserve">who </w:t>
      </w:r>
      <w:r w:rsidR="007142C3" w:rsidRPr="006235DD">
        <w:rPr>
          <w:rFonts w:ascii="Times New Roman" w:hAnsi="Times New Roman" w:cs="Times New Roman"/>
          <w:sz w:val="24"/>
          <w:szCs w:val="24"/>
          <w:lang w:val="en-US"/>
        </w:rPr>
        <w:t>filing an application under the first paragraph shall be a Fund member on the date TFEX receives a</w:t>
      </w:r>
      <w:r w:rsidR="0070027E" w:rsidRPr="006235DD">
        <w:rPr>
          <w:rFonts w:ascii="Times New Roman" w:hAnsi="Times New Roman" w:cs="Times New Roman"/>
          <w:sz w:val="24"/>
          <w:szCs w:val="24"/>
          <w:lang w:val="en-US"/>
        </w:rPr>
        <w:t>n</w:t>
      </w:r>
      <w:r w:rsidR="007142C3" w:rsidRPr="006235DD">
        <w:rPr>
          <w:rFonts w:ascii="Times New Roman" w:hAnsi="Times New Roman" w:cs="Times New Roman"/>
          <w:sz w:val="24"/>
          <w:szCs w:val="24"/>
          <w:lang w:val="en-US"/>
        </w:rPr>
        <w:t xml:space="preserve"> </w:t>
      </w:r>
      <w:r w:rsidR="00A66A58" w:rsidRPr="006235DD">
        <w:rPr>
          <w:rFonts w:ascii="Times New Roman" w:hAnsi="Times New Roman" w:cs="Times New Roman"/>
          <w:sz w:val="24"/>
          <w:szCs w:val="24"/>
          <w:lang w:val="en-US"/>
        </w:rPr>
        <w:t>admission</w:t>
      </w:r>
      <w:r w:rsidR="009B2DD3" w:rsidRPr="006235DD">
        <w:rPr>
          <w:rFonts w:ascii="Times New Roman" w:hAnsi="Times New Roman" w:cs="Times New Roman"/>
          <w:sz w:val="24"/>
          <w:szCs w:val="24"/>
          <w:lang w:val="en-US"/>
        </w:rPr>
        <w:t xml:space="preserve"> </w:t>
      </w:r>
      <w:r w:rsidR="007142C3" w:rsidRPr="006235DD">
        <w:rPr>
          <w:rFonts w:ascii="Times New Roman" w:hAnsi="Times New Roman" w:cs="Times New Roman"/>
          <w:sz w:val="24"/>
          <w:szCs w:val="24"/>
          <w:lang w:val="en-US"/>
        </w:rPr>
        <w:t>fee from such member</w:t>
      </w:r>
      <w:r w:rsidR="0000248A" w:rsidRPr="006235DD">
        <w:rPr>
          <w:rFonts w:ascii="Times New Roman" w:hAnsi="Times New Roman" w:cs="Times New Roman"/>
          <w:sz w:val="24"/>
          <w:szCs w:val="24"/>
          <w:lang w:val="en-US"/>
        </w:rPr>
        <w:t xml:space="preserve"> correctly and</w:t>
      </w:r>
      <w:r w:rsidR="007142C3" w:rsidRPr="006235DD">
        <w:rPr>
          <w:rFonts w:ascii="Times New Roman" w:hAnsi="Times New Roman" w:cs="Times New Roman"/>
          <w:sz w:val="24"/>
          <w:szCs w:val="24"/>
          <w:lang w:val="en-US"/>
        </w:rPr>
        <w:t xml:space="preserve"> in full. TFEX shall </w:t>
      </w:r>
      <w:r w:rsidR="00AC7E1F" w:rsidRPr="006235DD">
        <w:rPr>
          <w:rFonts w:ascii="Times New Roman" w:hAnsi="Times New Roman" w:cs="Times New Roman"/>
          <w:sz w:val="24"/>
          <w:szCs w:val="24"/>
          <w:lang w:val="en-US"/>
        </w:rPr>
        <w:t>publicly</w:t>
      </w:r>
      <w:r w:rsidR="00B034B7" w:rsidRPr="006235DD">
        <w:rPr>
          <w:rFonts w:ascii="Times New Roman" w:hAnsi="Times New Roman" w:cs="Times New Roman"/>
          <w:sz w:val="24"/>
          <w:szCs w:val="24"/>
          <w:lang w:val="en-US"/>
        </w:rPr>
        <w:t xml:space="preserve"> </w:t>
      </w:r>
      <w:r w:rsidR="007142C3" w:rsidRPr="006235DD">
        <w:rPr>
          <w:rFonts w:ascii="Times New Roman" w:hAnsi="Times New Roman" w:cs="Times New Roman"/>
          <w:sz w:val="24"/>
          <w:szCs w:val="24"/>
          <w:lang w:val="en-US"/>
        </w:rPr>
        <w:t xml:space="preserve">notify such Fund member, other members and </w:t>
      </w:r>
      <w:r w:rsidR="00475D00" w:rsidRPr="006235DD">
        <w:rPr>
          <w:rFonts w:ascii="Times New Roman" w:hAnsi="Times New Roman" w:cs="Times New Roman"/>
          <w:sz w:val="24"/>
          <w:szCs w:val="24"/>
          <w:lang w:val="en-US"/>
        </w:rPr>
        <w:t>investors of such matter as prescribed by TFEX.</w:t>
      </w:r>
    </w:p>
    <w:p w:rsidR="007E32D9" w:rsidRPr="006235DD" w:rsidRDefault="007E32D9" w:rsidP="006235DD">
      <w:pPr>
        <w:pStyle w:val="BodyText"/>
        <w:spacing w:after="0" w:line="276" w:lineRule="auto"/>
        <w:rPr>
          <w:rFonts w:ascii="Times New Roman" w:hAnsi="Times New Roman" w:cs="Times New Roman"/>
          <w:b/>
          <w:bCs/>
          <w:sz w:val="24"/>
          <w:szCs w:val="24"/>
          <w:lang w:val="en-US"/>
        </w:rPr>
      </w:pPr>
    </w:p>
    <w:p w:rsidR="00C72D81" w:rsidRDefault="00C72D81">
      <w:pPr>
        <w:spacing w:after="200" w:line="276" w:lineRule="auto"/>
        <w:rPr>
          <w:rFonts w:ascii="Times New Roman" w:hAnsi="Times New Roman" w:cs="Times New Roman"/>
          <w:b/>
          <w:bCs/>
          <w:sz w:val="24"/>
          <w:szCs w:val="24"/>
          <w:lang w:val="en-US"/>
        </w:rPr>
      </w:pPr>
      <w:r>
        <w:rPr>
          <w:rFonts w:ascii="Times New Roman" w:hAnsi="Times New Roman" w:cs="Times New Roman"/>
          <w:sz w:val="24"/>
          <w:szCs w:val="24"/>
        </w:rPr>
        <w:br w:type="page"/>
      </w:r>
    </w:p>
    <w:p w:rsidR="00475D00" w:rsidRPr="006235DD" w:rsidRDefault="00712A49"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lastRenderedPageBreak/>
        <w:t>1103</w:t>
      </w:r>
      <w:r w:rsidRPr="006235DD">
        <w:rPr>
          <w:rFonts w:ascii="Times New Roman" w:hAnsi="Times New Roman" w:cs="Times New Roman"/>
          <w:sz w:val="24"/>
          <w:szCs w:val="24"/>
        </w:rPr>
        <w:tab/>
        <w:t>Rights and Duties of Fund Members</w:t>
      </w:r>
    </w:p>
    <w:p w:rsidR="00712A49" w:rsidRPr="006235DD" w:rsidRDefault="00712A49" w:rsidP="00C8797E">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1103.01</w:t>
      </w:r>
      <w:r w:rsidRPr="006235DD">
        <w:rPr>
          <w:rFonts w:ascii="Times New Roman" w:hAnsi="Times New Roman" w:cs="Times New Roman"/>
          <w:sz w:val="24"/>
          <w:szCs w:val="24"/>
        </w:rPr>
        <w:tab/>
        <w:t>Rights of Fund Members</w:t>
      </w:r>
    </w:p>
    <w:p w:rsidR="00712A49" w:rsidRPr="006235DD" w:rsidRDefault="00712A49" w:rsidP="00C8797E">
      <w:pPr>
        <w:pStyle w:val="BodyText"/>
        <w:tabs>
          <w:tab w:val="left" w:pos="1134"/>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Rights of Fund member</w:t>
      </w:r>
      <w:r w:rsidR="00AC7E1F" w:rsidRPr="006235DD">
        <w:rPr>
          <w:rFonts w:ascii="Times New Roman" w:hAnsi="Times New Roman" w:cs="Times New Roman"/>
          <w:sz w:val="24"/>
          <w:szCs w:val="24"/>
          <w:lang w:val="en-US"/>
        </w:rPr>
        <w:t>s</w:t>
      </w:r>
      <w:r w:rsidRPr="006235DD">
        <w:rPr>
          <w:rFonts w:ascii="Times New Roman" w:hAnsi="Times New Roman" w:cs="Times New Roman"/>
          <w:sz w:val="24"/>
          <w:szCs w:val="24"/>
          <w:lang w:val="en-US"/>
        </w:rPr>
        <w:t xml:space="preserve"> </w:t>
      </w:r>
      <w:r w:rsidR="000131C6" w:rsidRPr="006235DD">
        <w:rPr>
          <w:rFonts w:ascii="Times New Roman" w:hAnsi="Times New Roman" w:cs="Times New Roman"/>
          <w:sz w:val="24"/>
          <w:szCs w:val="24"/>
          <w:lang w:val="en-US"/>
        </w:rPr>
        <w:t xml:space="preserve">are </w:t>
      </w:r>
      <w:r w:rsidRPr="006235DD">
        <w:rPr>
          <w:rFonts w:ascii="Times New Roman" w:hAnsi="Times New Roman" w:cs="Times New Roman"/>
          <w:sz w:val="24"/>
          <w:szCs w:val="24"/>
          <w:lang w:val="en-US"/>
        </w:rPr>
        <w:t>as follows:</w:t>
      </w:r>
    </w:p>
    <w:p w:rsidR="00C72D81" w:rsidRPr="006235DD" w:rsidRDefault="00712A49" w:rsidP="00C72D81">
      <w:pPr>
        <w:pStyle w:val="BodyText"/>
        <w:tabs>
          <w:tab w:val="left" w:pos="1701"/>
        </w:tabs>
        <w:spacing w:after="0" w:line="276" w:lineRule="auto"/>
        <w:ind w:firstLine="1134"/>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(1)</w:t>
      </w:r>
      <w:r w:rsidR="00C72D81">
        <w:rPr>
          <w:rFonts w:ascii="Times New Roman" w:hAnsi="Times New Roman" w:cs="Times New Roman"/>
          <w:sz w:val="24"/>
          <w:szCs w:val="24"/>
          <w:lang w:val="en-US"/>
        </w:rPr>
        <w:tab/>
      </w:r>
      <w:r w:rsidRPr="006235DD">
        <w:rPr>
          <w:rFonts w:ascii="Times New Roman" w:hAnsi="Times New Roman" w:cs="Times New Roman"/>
          <w:sz w:val="24"/>
          <w:szCs w:val="24"/>
          <w:lang w:val="en-US"/>
        </w:rPr>
        <w:t>to be protected by the Fund in accordance with the rules prescribed by TFEX under the provisions in this Chapter;</w:t>
      </w:r>
    </w:p>
    <w:p w:rsidR="00C72D81" w:rsidRPr="006235DD" w:rsidRDefault="00712A49" w:rsidP="00C24FC9">
      <w:pPr>
        <w:pStyle w:val="BodyText"/>
        <w:tabs>
          <w:tab w:val="left" w:pos="1701"/>
        </w:tabs>
        <w:spacing w:after="0" w:line="276" w:lineRule="auto"/>
        <w:ind w:firstLine="1134"/>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(2)</w:t>
      </w:r>
      <w:r w:rsidRPr="006235DD">
        <w:rPr>
          <w:rFonts w:ascii="Times New Roman" w:hAnsi="Times New Roman" w:cs="Times New Roman"/>
          <w:sz w:val="24"/>
          <w:szCs w:val="24"/>
          <w:lang w:val="en-US"/>
        </w:rPr>
        <w:tab/>
        <w:t xml:space="preserve">to appoint members </w:t>
      </w:r>
      <w:r w:rsidR="00A66A58" w:rsidRPr="006235DD">
        <w:rPr>
          <w:rFonts w:ascii="Times New Roman" w:hAnsi="Times New Roman" w:cs="Times New Roman"/>
          <w:sz w:val="24"/>
          <w:szCs w:val="24"/>
          <w:lang w:val="en-US"/>
        </w:rPr>
        <w:t>to be</w:t>
      </w:r>
      <w:r w:rsidRPr="006235DD">
        <w:rPr>
          <w:rFonts w:ascii="Times New Roman" w:hAnsi="Times New Roman" w:cs="Times New Roman"/>
          <w:sz w:val="24"/>
          <w:szCs w:val="24"/>
          <w:lang w:val="en-US"/>
        </w:rPr>
        <w:t xml:space="preserve"> the </w:t>
      </w:r>
      <w:r w:rsidR="009817EA" w:rsidRPr="006235DD">
        <w:rPr>
          <w:rFonts w:ascii="Times New Roman" w:hAnsi="Times New Roman" w:cs="Times New Roman"/>
          <w:sz w:val="24"/>
          <w:szCs w:val="24"/>
          <w:lang w:val="en-US"/>
        </w:rPr>
        <w:t>F</w:t>
      </w:r>
      <w:r w:rsidR="003601E2" w:rsidRPr="006235DD">
        <w:rPr>
          <w:rFonts w:ascii="Times New Roman" w:hAnsi="Times New Roman" w:cs="Times New Roman"/>
          <w:sz w:val="24"/>
          <w:szCs w:val="24"/>
          <w:lang w:val="en-US"/>
        </w:rPr>
        <w:t xml:space="preserve">und </w:t>
      </w:r>
      <w:r w:rsidRPr="006235DD">
        <w:rPr>
          <w:rFonts w:ascii="Times New Roman" w:hAnsi="Times New Roman" w:cs="Times New Roman"/>
          <w:sz w:val="24"/>
          <w:szCs w:val="24"/>
          <w:lang w:val="en-US"/>
        </w:rPr>
        <w:t>sub-committee;</w:t>
      </w:r>
    </w:p>
    <w:p w:rsidR="00712A49" w:rsidRPr="00087B24" w:rsidRDefault="00712A49" w:rsidP="00C24FC9">
      <w:pPr>
        <w:pStyle w:val="BodyText"/>
        <w:tabs>
          <w:tab w:val="left" w:pos="1701"/>
        </w:tabs>
        <w:spacing w:after="0" w:line="276" w:lineRule="auto"/>
        <w:ind w:firstLine="1134"/>
        <w:jc w:val="thaiDistribute"/>
        <w:rPr>
          <w:rFonts w:ascii="Times New Roman" w:hAnsi="Times New Roman" w:cs="Times New Roman"/>
          <w:spacing w:val="-4"/>
          <w:sz w:val="24"/>
          <w:szCs w:val="24"/>
          <w:lang w:val="en-US"/>
        </w:rPr>
      </w:pPr>
      <w:r w:rsidRPr="00087B24">
        <w:rPr>
          <w:rFonts w:ascii="Times New Roman" w:hAnsi="Times New Roman" w:cs="Times New Roman"/>
          <w:spacing w:val="-4"/>
          <w:sz w:val="24"/>
          <w:szCs w:val="24"/>
          <w:lang w:val="en-US"/>
        </w:rPr>
        <w:t xml:space="preserve">(3) </w:t>
      </w:r>
      <w:r w:rsidRPr="00087B24">
        <w:rPr>
          <w:rFonts w:ascii="Times New Roman" w:hAnsi="Times New Roman" w:cs="Times New Roman"/>
          <w:spacing w:val="-4"/>
          <w:sz w:val="24"/>
          <w:szCs w:val="24"/>
          <w:lang w:val="en-US"/>
        </w:rPr>
        <w:tab/>
        <w:t xml:space="preserve">to convene meetings of Fund members </w:t>
      </w:r>
      <w:r w:rsidR="00A66A58" w:rsidRPr="00087B24">
        <w:rPr>
          <w:rFonts w:ascii="Times New Roman" w:hAnsi="Times New Roman" w:cs="Times New Roman"/>
          <w:spacing w:val="-4"/>
          <w:sz w:val="24"/>
          <w:szCs w:val="24"/>
          <w:lang w:val="en-US"/>
        </w:rPr>
        <w:t xml:space="preserve">in accordance with </w:t>
      </w:r>
      <w:r w:rsidRPr="00087B24">
        <w:rPr>
          <w:rFonts w:ascii="Times New Roman" w:hAnsi="Times New Roman" w:cs="Times New Roman"/>
          <w:spacing w:val="-4"/>
          <w:sz w:val="24"/>
          <w:szCs w:val="24"/>
          <w:lang w:val="en-US"/>
        </w:rPr>
        <w:t>the rules and procedures prescribed by TFEX; and</w:t>
      </w:r>
    </w:p>
    <w:p w:rsidR="00712A49" w:rsidRPr="00087B24" w:rsidRDefault="00712A49" w:rsidP="00C72D81">
      <w:pPr>
        <w:pStyle w:val="BodyText"/>
        <w:tabs>
          <w:tab w:val="left" w:pos="1701"/>
        </w:tabs>
        <w:spacing w:after="0" w:line="276" w:lineRule="auto"/>
        <w:ind w:firstLine="1134"/>
        <w:jc w:val="thaiDistribute"/>
        <w:rPr>
          <w:rFonts w:ascii="Times New Roman" w:hAnsi="Times New Roman" w:cs="Times New Roman"/>
          <w:spacing w:val="-2"/>
          <w:sz w:val="24"/>
          <w:szCs w:val="24"/>
          <w:lang w:val="en-US"/>
        </w:rPr>
      </w:pPr>
      <w:r w:rsidRPr="00087B24">
        <w:rPr>
          <w:rFonts w:ascii="Times New Roman" w:hAnsi="Times New Roman" w:cs="Times New Roman"/>
          <w:spacing w:val="-2"/>
          <w:sz w:val="24"/>
          <w:szCs w:val="24"/>
          <w:lang w:val="en-US"/>
        </w:rPr>
        <w:t>(4)</w:t>
      </w:r>
      <w:r w:rsidR="001154BA" w:rsidRPr="00087B24">
        <w:rPr>
          <w:rFonts w:ascii="Times New Roman" w:hAnsi="Times New Roman" w:cs="Times New Roman"/>
          <w:spacing w:val="-2"/>
          <w:sz w:val="24"/>
          <w:szCs w:val="24"/>
          <w:lang w:val="en-US"/>
        </w:rPr>
        <w:tab/>
        <w:t xml:space="preserve">to use </w:t>
      </w:r>
      <w:r w:rsidR="003601E2" w:rsidRPr="00087B24">
        <w:rPr>
          <w:rFonts w:ascii="Times New Roman" w:hAnsi="Times New Roman" w:cs="Times New Roman"/>
          <w:spacing w:val="-2"/>
          <w:sz w:val="24"/>
          <w:szCs w:val="24"/>
          <w:lang w:val="en-US"/>
        </w:rPr>
        <w:t xml:space="preserve">of </w:t>
      </w:r>
      <w:r w:rsidR="001154BA" w:rsidRPr="00087B24">
        <w:rPr>
          <w:rFonts w:ascii="Times New Roman" w:hAnsi="Times New Roman" w:cs="Times New Roman"/>
          <w:spacing w:val="-2"/>
          <w:sz w:val="24"/>
          <w:szCs w:val="24"/>
          <w:lang w:val="en-US" w:bidi="th-TH"/>
        </w:rPr>
        <w:t>logo</w:t>
      </w:r>
      <w:r w:rsidRPr="00087B24">
        <w:rPr>
          <w:rFonts w:ascii="Times New Roman" w:hAnsi="Times New Roman" w:cs="Times New Roman"/>
          <w:spacing w:val="-2"/>
          <w:sz w:val="24"/>
          <w:szCs w:val="24"/>
          <w:lang w:val="en-US"/>
        </w:rPr>
        <w:t xml:space="preserve"> of the Fund within the scope and conditions as prescribed by TFEX</w:t>
      </w:r>
      <w:r w:rsidR="005466B6" w:rsidRPr="00087B24">
        <w:rPr>
          <w:rFonts w:ascii="Times New Roman" w:hAnsi="Times New Roman" w:cs="Times New Roman"/>
          <w:spacing w:val="-2"/>
          <w:sz w:val="24"/>
          <w:szCs w:val="24"/>
          <w:lang w:val="en-US"/>
        </w:rPr>
        <w:t>.</w:t>
      </w:r>
    </w:p>
    <w:p w:rsidR="00087B24" w:rsidRDefault="00087B24" w:rsidP="006235DD">
      <w:pPr>
        <w:pStyle w:val="RegHead2"/>
        <w:spacing w:line="276" w:lineRule="auto"/>
        <w:rPr>
          <w:rFonts w:ascii="Times New Roman" w:hAnsi="Times New Roman" w:cs="Times New Roman"/>
          <w:sz w:val="24"/>
          <w:szCs w:val="24"/>
        </w:rPr>
      </w:pPr>
    </w:p>
    <w:p w:rsidR="005466B6" w:rsidRPr="006235DD" w:rsidRDefault="005466B6" w:rsidP="00C72D81">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1103.02</w:t>
      </w:r>
      <w:r w:rsidR="000131C6" w:rsidRPr="006235DD">
        <w:rPr>
          <w:rFonts w:ascii="Times New Roman" w:hAnsi="Times New Roman" w:cs="Times New Roman"/>
          <w:sz w:val="24"/>
          <w:szCs w:val="24"/>
        </w:rPr>
        <w:tab/>
        <w:t>Duties of Fund Members</w:t>
      </w:r>
    </w:p>
    <w:p w:rsidR="000131C6" w:rsidRPr="006235DD" w:rsidRDefault="007F1F6C" w:rsidP="00C72D81">
      <w:pPr>
        <w:pStyle w:val="BodyText"/>
        <w:spacing w:after="0" w:line="276" w:lineRule="auto"/>
        <w:ind w:firstLine="1134"/>
        <w:rPr>
          <w:rFonts w:ascii="Times New Roman" w:hAnsi="Times New Roman" w:cs="Times New Roman"/>
          <w:sz w:val="24"/>
          <w:szCs w:val="24"/>
          <w:lang w:val="en-US"/>
        </w:rPr>
      </w:pPr>
      <w:r w:rsidRPr="006235DD">
        <w:rPr>
          <w:rFonts w:ascii="Times New Roman" w:hAnsi="Times New Roman" w:cs="Times New Roman"/>
          <w:sz w:val="24"/>
          <w:szCs w:val="24"/>
          <w:lang w:val="en-US"/>
        </w:rPr>
        <w:t>Duties of Fund members are as follows:</w:t>
      </w:r>
    </w:p>
    <w:p w:rsidR="000131C6" w:rsidRPr="006235DD" w:rsidRDefault="007F1F6C" w:rsidP="00C72D81">
      <w:pPr>
        <w:pStyle w:val="BodyText"/>
        <w:tabs>
          <w:tab w:val="left" w:pos="1701"/>
        </w:tabs>
        <w:spacing w:after="0" w:line="276" w:lineRule="auto"/>
        <w:ind w:firstLine="1134"/>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(1)</w:t>
      </w:r>
      <w:r w:rsidRPr="006235DD">
        <w:rPr>
          <w:rFonts w:ascii="Times New Roman" w:hAnsi="Times New Roman" w:cs="Times New Roman"/>
          <w:sz w:val="24"/>
          <w:szCs w:val="24"/>
          <w:lang w:val="en-US"/>
        </w:rPr>
        <w:tab/>
        <w:t xml:space="preserve">to strictly comply with the notifications, circular letters or orders in relation to the </w:t>
      </w:r>
      <w:r w:rsidR="00A66A58" w:rsidRPr="006235DD">
        <w:rPr>
          <w:rFonts w:ascii="Times New Roman" w:hAnsi="Times New Roman" w:cs="Times New Roman"/>
          <w:sz w:val="24"/>
          <w:szCs w:val="24"/>
          <w:lang w:val="en-US"/>
        </w:rPr>
        <w:t xml:space="preserve">Derivatives Investor Protection </w:t>
      </w:r>
      <w:r w:rsidRPr="006235DD">
        <w:rPr>
          <w:rFonts w:ascii="Times New Roman" w:hAnsi="Times New Roman" w:cs="Times New Roman"/>
          <w:sz w:val="24"/>
          <w:szCs w:val="24"/>
          <w:lang w:val="en-US"/>
        </w:rPr>
        <w:t>Fund as prescribed by TFEX;</w:t>
      </w:r>
    </w:p>
    <w:p w:rsidR="000131C6" w:rsidRPr="006235DD" w:rsidRDefault="007F1F6C" w:rsidP="00C72D81">
      <w:pPr>
        <w:pStyle w:val="BodyText"/>
        <w:tabs>
          <w:tab w:val="left" w:pos="1701"/>
        </w:tabs>
        <w:spacing w:after="0" w:line="276" w:lineRule="auto"/>
        <w:ind w:firstLine="1134"/>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(2)</w:t>
      </w:r>
      <w:r w:rsidRPr="006235DD">
        <w:rPr>
          <w:rFonts w:ascii="Times New Roman" w:hAnsi="Times New Roman" w:cs="Times New Roman"/>
          <w:sz w:val="24"/>
          <w:szCs w:val="24"/>
          <w:lang w:val="en-US"/>
        </w:rPr>
        <w:tab/>
        <w:t>to pay a</w:t>
      </w:r>
      <w:r w:rsidR="00A66A58" w:rsidRPr="006235DD">
        <w:rPr>
          <w:rFonts w:ascii="Times New Roman" w:hAnsi="Times New Roman" w:cs="Times New Roman"/>
          <w:sz w:val="24"/>
          <w:szCs w:val="24"/>
          <w:lang w:val="en-US"/>
        </w:rPr>
        <w:t>n admission to</w:t>
      </w:r>
      <w:r w:rsidRPr="006235DD">
        <w:rPr>
          <w:rFonts w:ascii="Times New Roman" w:hAnsi="Times New Roman" w:cs="Times New Roman"/>
          <w:sz w:val="24"/>
          <w:szCs w:val="24"/>
          <w:lang w:val="en-US"/>
        </w:rPr>
        <w:t xml:space="preserve"> membership fee and contribution to TFEX in accordance with the rules prescribed by TFEX;</w:t>
      </w:r>
    </w:p>
    <w:p w:rsidR="000131C6" w:rsidRPr="006235DD" w:rsidRDefault="007F1F6C" w:rsidP="00C72D81">
      <w:pPr>
        <w:pStyle w:val="BodyText"/>
        <w:tabs>
          <w:tab w:val="left" w:pos="1701"/>
        </w:tabs>
        <w:spacing w:after="0" w:line="276" w:lineRule="auto"/>
        <w:ind w:firstLine="1134"/>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(3)</w:t>
      </w:r>
      <w:r w:rsidRPr="006235DD">
        <w:rPr>
          <w:rFonts w:ascii="Times New Roman" w:hAnsi="Times New Roman" w:cs="Times New Roman"/>
          <w:sz w:val="24"/>
          <w:szCs w:val="24"/>
          <w:lang w:val="en-US"/>
        </w:rPr>
        <w:tab/>
        <w:t xml:space="preserve">to cooperate with TFEX in submitting </w:t>
      </w:r>
      <w:r w:rsidR="003601E2" w:rsidRPr="006235DD">
        <w:rPr>
          <w:rFonts w:ascii="Times New Roman" w:hAnsi="Times New Roman" w:cs="Times New Roman"/>
          <w:sz w:val="24"/>
          <w:szCs w:val="24"/>
          <w:lang w:val="en-US"/>
        </w:rPr>
        <w:t xml:space="preserve">of </w:t>
      </w:r>
      <w:r w:rsidRPr="006235DD">
        <w:rPr>
          <w:rFonts w:ascii="Times New Roman" w:hAnsi="Times New Roman" w:cs="Times New Roman"/>
          <w:sz w:val="24"/>
          <w:szCs w:val="24"/>
          <w:lang w:val="en-US"/>
        </w:rPr>
        <w:t xml:space="preserve">any document or evidence or providing </w:t>
      </w:r>
      <w:r w:rsidR="003601E2" w:rsidRPr="006235DD">
        <w:rPr>
          <w:rFonts w:ascii="Times New Roman" w:hAnsi="Times New Roman" w:cs="Times New Roman"/>
          <w:sz w:val="24"/>
          <w:szCs w:val="24"/>
          <w:lang w:val="en-US"/>
        </w:rPr>
        <w:t xml:space="preserve">of </w:t>
      </w:r>
      <w:r w:rsidRPr="006235DD">
        <w:rPr>
          <w:rFonts w:ascii="Times New Roman" w:hAnsi="Times New Roman" w:cs="Times New Roman"/>
          <w:sz w:val="24"/>
          <w:szCs w:val="24"/>
          <w:lang w:val="en-US"/>
        </w:rPr>
        <w:t xml:space="preserve">any information necessary for </w:t>
      </w:r>
      <w:r w:rsidR="003601E2" w:rsidRPr="006235DD">
        <w:rPr>
          <w:rFonts w:ascii="Times New Roman" w:hAnsi="Times New Roman" w:cs="Times New Roman"/>
          <w:sz w:val="24"/>
          <w:szCs w:val="24"/>
          <w:lang w:val="en-US"/>
        </w:rPr>
        <w:t xml:space="preserve">its </w:t>
      </w:r>
      <w:r w:rsidRPr="006235DD">
        <w:rPr>
          <w:rFonts w:ascii="Times New Roman" w:hAnsi="Times New Roman" w:cs="Times New Roman"/>
          <w:sz w:val="24"/>
          <w:szCs w:val="24"/>
          <w:lang w:val="en-US"/>
        </w:rPr>
        <w:t xml:space="preserve">consideration </w:t>
      </w:r>
      <w:r w:rsidR="003601E2" w:rsidRPr="006235DD">
        <w:rPr>
          <w:rFonts w:ascii="Times New Roman" w:hAnsi="Times New Roman" w:cs="Times New Roman"/>
          <w:sz w:val="24"/>
          <w:szCs w:val="24"/>
          <w:lang w:val="en-US"/>
        </w:rPr>
        <w:t>to provide</w:t>
      </w:r>
      <w:r w:rsidRPr="006235DD">
        <w:rPr>
          <w:rFonts w:ascii="Times New Roman" w:hAnsi="Times New Roman" w:cs="Times New Roman"/>
          <w:sz w:val="24"/>
          <w:szCs w:val="24"/>
          <w:lang w:val="en-US"/>
        </w:rPr>
        <w:t xml:space="preserve"> protection to </w:t>
      </w:r>
      <w:r w:rsidR="003601E2" w:rsidRPr="006235DD">
        <w:rPr>
          <w:rFonts w:ascii="Times New Roman" w:hAnsi="Times New Roman" w:cs="Times New Roman"/>
          <w:sz w:val="24"/>
          <w:szCs w:val="24"/>
          <w:lang w:val="en-US"/>
        </w:rPr>
        <w:t xml:space="preserve">the </w:t>
      </w:r>
      <w:r w:rsidRPr="006235DD">
        <w:rPr>
          <w:rFonts w:ascii="Times New Roman" w:hAnsi="Times New Roman" w:cs="Times New Roman"/>
          <w:sz w:val="24"/>
          <w:szCs w:val="24"/>
          <w:lang w:val="en-US"/>
        </w:rPr>
        <w:t>investors;</w:t>
      </w:r>
    </w:p>
    <w:p w:rsidR="000131C6" w:rsidRPr="006235DD" w:rsidRDefault="007F1F6C" w:rsidP="00C72D81">
      <w:pPr>
        <w:pStyle w:val="BodyText"/>
        <w:tabs>
          <w:tab w:val="left" w:pos="1701"/>
        </w:tabs>
        <w:spacing w:after="0" w:line="276" w:lineRule="auto"/>
        <w:ind w:firstLine="1134"/>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(4)</w:t>
      </w:r>
      <w:r w:rsidRPr="006235DD">
        <w:rPr>
          <w:rFonts w:ascii="Times New Roman" w:hAnsi="Times New Roman" w:cs="Times New Roman"/>
          <w:sz w:val="24"/>
          <w:szCs w:val="24"/>
          <w:lang w:val="en-US"/>
        </w:rPr>
        <w:tab/>
        <w:t>to promote and support TFEX's provision of protection to investors; and</w:t>
      </w:r>
    </w:p>
    <w:p w:rsidR="000131C6" w:rsidRPr="006235DD" w:rsidRDefault="007F1F6C" w:rsidP="00C72D81">
      <w:pPr>
        <w:pStyle w:val="BodyText"/>
        <w:tabs>
          <w:tab w:val="left" w:pos="1701"/>
        </w:tabs>
        <w:spacing w:after="0" w:line="276" w:lineRule="auto"/>
        <w:ind w:firstLine="1134"/>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(5)</w:t>
      </w:r>
      <w:r w:rsidRPr="006235DD">
        <w:rPr>
          <w:rFonts w:ascii="Times New Roman" w:hAnsi="Times New Roman" w:cs="Times New Roman"/>
          <w:sz w:val="24"/>
          <w:szCs w:val="24"/>
          <w:lang w:val="en-US"/>
        </w:rPr>
        <w:tab/>
        <w:t>to undertake any acts as prescribed by TFEX.</w:t>
      </w:r>
    </w:p>
    <w:p w:rsidR="003601E2" w:rsidRPr="006235DD" w:rsidRDefault="003601E2" w:rsidP="00C72D81">
      <w:pPr>
        <w:pStyle w:val="BodyText"/>
        <w:spacing w:after="0" w:line="276" w:lineRule="auto"/>
        <w:ind w:firstLine="1134"/>
        <w:rPr>
          <w:rFonts w:ascii="Times New Roman" w:hAnsi="Times New Roman" w:cs="Times New Roman"/>
          <w:sz w:val="24"/>
          <w:szCs w:val="24"/>
          <w:lang w:val="en-US"/>
        </w:rPr>
      </w:pPr>
    </w:p>
    <w:p w:rsidR="000131C6" w:rsidRPr="006235DD" w:rsidRDefault="000131C6"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1104</w:t>
      </w:r>
      <w:r w:rsidRPr="006235DD">
        <w:rPr>
          <w:rFonts w:ascii="Times New Roman" w:hAnsi="Times New Roman" w:cs="Times New Roman"/>
          <w:sz w:val="24"/>
          <w:szCs w:val="24"/>
        </w:rPr>
        <w:tab/>
        <w:t>Termination of Fund Membership</w:t>
      </w:r>
    </w:p>
    <w:p w:rsidR="000131C6" w:rsidRPr="006235DD" w:rsidRDefault="000131C6" w:rsidP="00C72D81">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1104.01</w:t>
      </w:r>
      <w:r w:rsidRPr="006235DD">
        <w:rPr>
          <w:rFonts w:ascii="Times New Roman" w:hAnsi="Times New Roman" w:cs="Times New Roman"/>
          <w:sz w:val="24"/>
          <w:szCs w:val="24"/>
        </w:rPr>
        <w:tab/>
        <w:t xml:space="preserve">Reasons for Termination of </w:t>
      </w:r>
      <w:r w:rsidR="0000248A" w:rsidRPr="006235DD">
        <w:rPr>
          <w:rFonts w:ascii="Times New Roman" w:hAnsi="Times New Roman" w:cs="Times New Roman"/>
          <w:sz w:val="24"/>
          <w:szCs w:val="24"/>
        </w:rPr>
        <w:t>Fund Membership</w:t>
      </w:r>
    </w:p>
    <w:p w:rsidR="0000248A" w:rsidRPr="006235DD" w:rsidRDefault="007F1F6C" w:rsidP="00C72D81">
      <w:pPr>
        <w:pStyle w:val="BodyText"/>
        <w:tabs>
          <w:tab w:val="left" w:pos="1134"/>
          <w:tab w:val="left" w:pos="1701"/>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Membership of a Fund member may be terminated in any of the following cases:</w:t>
      </w:r>
    </w:p>
    <w:p w:rsidR="0000248A" w:rsidRPr="006235DD" w:rsidRDefault="007F1F6C" w:rsidP="00C72D81">
      <w:pPr>
        <w:pStyle w:val="BodyText"/>
        <w:tabs>
          <w:tab w:val="left" w:pos="1134"/>
          <w:tab w:val="left" w:pos="1701"/>
        </w:tabs>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b/>
        <w:t>(1)</w:t>
      </w:r>
      <w:r w:rsidRPr="006235DD">
        <w:rPr>
          <w:rFonts w:ascii="Times New Roman" w:hAnsi="Times New Roman" w:cs="Times New Roman"/>
          <w:sz w:val="24"/>
          <w:szCs w:val="24"/>
          <w:lang w:val="en-US"/>
        </w:rPr>
        <w:tab/>
      </w:r>
      <w:r w:rsidR="00414F2B" w:rsidRPr="006235DD">
        <w:rPr>
          <w:rFonts w:ascii="Times New Roman" w:hAnsi="Times New Roman" w:cs="Times New Roman"/>
          <w:sz w:val="24"/>
          <w:szCs w:val="24"/>
          <w:lang w:val="en-US"/>
        </w:rPr>
        <w:t>F</w:t>
      </w:r>
      <w:r w:rsidR="009B5F86" w:rsidRPr="006235DD">
        <w:rPr>
          <w:rFonts w:ascii="Times New Roman" w:hAnsi="Times New Roman" w:cs="Times New Roman"/>
          <w:sz w:val="24"/>
          <w:szCs w:val="24"/>
          <w:lang w:val="en-US"/>
        </w:rPr>
        <w:t>und</w:t>
      </w:r>
      <w:r w:rsidRPr="006235DD">
        <w:rPr>
          <w:rFonts w:ascii="Times New Roman" w:hAnsi="Times New Roman" w:cs="Times New Roman"/>
          <w:sz w:val="24"/>
          <w:szCs w:val="24"/>
          <w:lang w:val="en-US"/>
        </w:rPr>
        <w:t xml:space="preserve"> member is no longer a member of TFEX;</w:t>
      </w:r>
    </w:p>
    <w:p w:rsidR="008A214C" w:rsidRPr="006235DD" w:rsidRDefault="007F1F6C" w:rsidP="00C72D81">
      <w:pPr>
        <w:pStyle w:val="BodyText"/>
        <w:tabs>
          <w:tab w:val="left" w:pos="1134"/>
          <w:tab w:val="left" w:pos="1701"/>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(2)</w:t>
      </w:r>
      <w:r w:rsidRPr="006235DD">
        <w:rPr>
          <w:rFonts w:ascii="Times New Roman" w:hAnsi="Times New Roman" w:cs="Times New Roman"/>
          <w:sz w:val="24"/>
          <w:szCs w:val="24"/>
          <w:lang w:val="en-US"/>
        </w:rPr>
        <w:tab/>
      </w:r>
      <w:r w:rsidR="00414F2B" w:rsidRPr="006235DD">
        <w:rPr>
          <w:rFonts w:ascii="Times New Roman" w:hAnsi="Times New Roman" w:cs="Times New Roman"/>
          <w:sz w:val="24"/>
          <w:szCs w:val="24"/>
          <w:lang w:val="en-US"/>
        </w:rPr>
        <w:t>F</w:t>
      </w:r>
      <w:r w:rsidR="009B5F86" w:rsidRPr="006235DD">
        <w:rPr>
          <w:rFonts w:ascii="Times New Roman" w:hAnsi="Times New Roman" w:cs="Times New Roman"/>
          <w:sz w:val="24"/>
          <w:szCs w:val="24"/>
          <w:lang w:val="en-US"/>
        </w:rPr>
        <w:t>und</w:t>
      </w:r>
      <w:r w:rsidRPr="006235DD">
        <w:rPr>
          <w:rFonts w:ascii="Times New Roman" w:hAnsi="Times New Roman" w:cs="Times New Roman"/>
          <w:sz w:val="24"/>
          <w:szCs w:val="24"/>
          <w:lang w:val="en-US"/>
        </w:rPr>
        <w:t xml:space="preserve"> member fails to pay contributions payable by Fund members </w:t>
      </w:r>
      <w:r w:rsidR="00A66A58" w:rsidRPr="006235DD">
        <w:rPr>
          <w:rFonts w:ascii="Times New Roman" w:hAnsi="Times New Roman" w:cs="Times New Roman"/>
          <w:sz w:val="24"/>
          <w:szCs w:val="24"/>
          <w:lang w:val="en-US"/>
        </w:rPr>
        <w:t>in accordance with</w:t>
      </w:r>
      <w:r w:rsidRPr="006235DD">
        <w:rPr>
          <w:rFonts w:ascii="Times New Roman" w:hAnsi="Times New Roman" w:cs="Times New Roman"/>
          <w:sz w:val="24"/>
          <w:szCs w:val="24"/>
          <w:lang w:val="en-US"/>
        </w:rPr>
        <w:t xml:space="preserve"> the regulation in this Chapter where TFEX may consider terminating their membership of the Fund; </w:t>
      </w:r>
    </w:p>
    <w:p w:rsidR="008A214C" w:rsidRPr="006235DD" w:rsidRDefault="007F1F6C" w:rsidP="00C72D81">
      <w:pPr>
        <w:pStyle w:val="BodyText"/>
        <w:tabs>
          <w:tab w:val="left" w:pos="1134"/>
          <w:tab w:val="left" w:pos="1701"/>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(3)</w:t>
      </w:r>
      <w:r w:rsidRPr="006235DD">
        <w:rPr>
          <w:rFonts w:ascii="Times New Roman" w:hAnsi="Times New Roman" w:cs="Times New Roman"/>
          <w:sz w:val="24"/>
          <w:szCs w:val="24"/>
          <w:lang w:val="en-US"/>
        </w:rPr>
        <w:tab/>
      </w:r>
      <w:r w:rsidR="00414F2B" w:rsidRPr="006235DD">
        <w:rPr>
          <w:rFonts w:ascii="Times New Roman" w:hAnsi="Times New Roman" w:cs="Times New Roman"/>
          <w:sz w:val="24"/>
          <w:szCs w:val="24"/>
          <w:lang w:val="en-US"/>
        </w:rPr>
        <w:t>F</w:t>
      </w:r>
      <w:r w:rsidR="009B5F86" w:rsidRPr="006235DD">
        <w:rPr>
          <w:rFonts w:ascii="Times New Roman" w:hAnsi="Times New Roman" w:cs="Times New Roman"/>
          <w:sz w:val="24"/>
          <w:szCs w:val="24"/>
          <w:lang w:val="en-US"/>
        </w:rPr>
        <w:t>und</w:t>
      </w:r>
      <w:r w:rsidRPr="006235DD">
        <w:rPr>
          <w:rFonts w:ascii="Times New Roman" w:hAnsi="Times New Roman" w:cs="Times New Roman"/>
          <w:sz w:val="24"/>
          <w:szCs w:val="24"/>
          <w:lang w:val="en-US"/>
        </w:rPr>
        <w:t xml:space="preserve"> member violates or fails to perform its duties, which is of a severe nature and deemed by TFEX as inappropriate for the membership</w:t>
      </w:r>
      <w:r w:rsidR="00A66A58" w:rsidRPr="006235DD">
        <w:rPr>
          <w:rFonts w:ascii="Times New Roman" w:hAnsi="Times New Roman" w:cs="Times New Roman"/>
          <w:sz w:val="24"/>
          <w:szCs w:val="24"/>
          <w:lang w:val="en-US"/>
        </w:rPr>
        <w:t xml:space="preserve"> of the </w:t>
      </w:r>
      <w:r w:rsidR="00414F2B" w:rsidRPr="006235DD">
        <w:rPr>
          <w:rFonts w:ascii="Times New Roman" w:hAnsi="Times New Roman" w:cs="Times New Roman"/>
          <w:sz w:val="24"/>
          <w:szCs w:val="24"/>
          <w:lang w:val="en-US"/>
        </w:rPr>
        <w:t>F</w:t>
      </w:r>
      <w:r w:rsidR="00A66A58" w:rsidRPr="006235DD">
        <w:rPr>
          <w:rFonts w:ascii="Times New Roman" w:hAnsi="Times New Roman" w:cs="Times New Roman"/>
          <w:sz w:val="24"/>
          <w:szCs w:val="24"/>
          <w:lang w:val="en-US"/>
        </w:rPr>
        <w:t>und</w:t>
      </w:r>
      <w:r w:rsidRPr="006235DD">
        <w:rPr>
          <w:rFonts w:ascii="Times New Roman" w:hAnsi="Times New Roman" w:cs="Times New Roman"/>
          <w:sz w:val="24"/>
          <w:szCs w:val="24"/>
          <w:lang w:val="en-US"/>
        </w:rPr>
        <w:t>;</w:t>
      </w:r>
    </w:p>
    <w:p w:rsidR="008A214C" w:rsidRPr="006235DD" w:rsidRDefault="008A214C" w:rsidP="00C72D81">
      <w:pPr>
        <w:pStyle w:val="BodyText"/>
        <w:tabs>
          <w:tab w:val="left" w:pos="1134"/>
          <w:tab w:val="left" w:pos="1701"/>
        </w:tabs>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b/>
        <w:t>(4)</w:t>
      </w:r>
      <w:r w:rsidRPr="006235DD">
        <w:rPr>
          <w:rFonts w:ascii="Times New Roman" w:hAnsi="Times New Roman" w:cs="Times New Roman"/>
          <w:sz w:val="24"/>
          <w:szCs w:val="24"/>
          <w:lang w:val="en-US"/>
        </w:rPr>
        <w:tab/>
        <w:t>any other reason prescribed by TFEX.</w:t>
      </w:r>
    </w:p>
    <w:p w:rsidR="008A214C" w:rsidRPr="006235DD" w:rsidRDefault="00E228AA" w:rsidP="00C72D81">
      <w:pPr>
        <w:pStyle w:val="BodyText"/>
        <w:tabs>
          <w:tab w:val="left" w:pos="1134"/>
          <w:tab w:val="left" w:pos="1701"/>
        </w:tabs>
        <w:spacing w:after="0" w:line="276" w:lineRule="auto"/>
        <w:jc w:val="thaiDistribute"/>
        <w:rPr>
          <w:rFonts w:ascii="Times New Roman" w:hAnsi="Times New Roman" w:cs="Times New Roman"/>
          <w:sz w:val="24"/>
          <w:szCs w:val="24"/>
          <w:lang w:val="en-US" w:bidi="th-TH"/>
        </w:rPr>
      </w:pPr>
      <w:r w:rsidRPr="006235DD">
        <w:rPr>
          <w:rFonts w:ascii="Times New Roman" w:hAnsi="Times New Roman" w:cs="Times New Roman"/>
          <w:sz w:val="24"/>
          <w:szCs w:val="24"/>
          <w:lang w:val="en-US"/>
        </w:rPr>
        <w:tab/>
      </w:r>
      <w:r w:rsidR="007F1F6C" w:rsidRPr="006235DD">
        <w:rPr>
          <w:rFonts w:ascii="Times New Roman" w:hAnsi="Times New Roman" w:cs="Times New Roman"/>
          <w:sz w:val="24"/>
          <w:szCs w:val="24"/>
          <w:lang w:val="en-US"/>
        </w:rPr>
        <w:t>It shall be deemed that the membership of a Fund member is terminated on the date specified by TFEX. TFEX shall publicly give notice of such termination to such member, other members and investors as prescribed by TFEX.</w:t>
      </w:r>
    </w:p>
    <w:p w:rsidR="00087B24" w:rsidRDefault="00087B24" w:rsidP="006235DD">
      <w:pPr>
        <w:pStyle w:val="RegHead2"/>
        <w:spacing w:line="276" w:lineRule="auto"/>
        <w:rPr>
          <w:rFonts w:ascii="Times New Roman" w:hAnsi="Times New Roman" w:cs="Times New Roman"/>
          <w:sz w:val="24"/>
          <w:szCs w:val="24"/>
        </w:rPr>
      </w:pPr>
    </w:p>
    <w:p w:rsidR="008A214C" w:rsidRPr="006235DD" w:rsidRDefault="008F66F2" w:rsidP="00C72D81">
      <w:pPr>
        <w:pStyle w:val="RegHead2"/>
        <w:tabs>
          <w:tab w:val="left" w:pos="1134"/>
          <w:tab w:val="left" w:pos="1701"/>
        </w:tabs>
        <w:spacing w:line="276" w:lineRule="auto"/>
        <w:rPr>
          <w:rFonts w:ascii="Times New Roman" w:hAnsi="Times New Roman" w:cs="Times New Roman"/>
          <w:sz w:val="24"/>
          <w:szCs w:val="24"/>
        </w:rPr>
      </w:pPr>
      <w:r w:rsidRPr="006235DD">
        <w:rPr>
          <w:rFonts w:ascii="Times New Roman" w:hAnsi="Times New Roman" w:cs="Times New Roman"/>
          <w:sz w:val="24"/>
          <w:szCs w:val="24"/>
        </w:rPr>
        <w:t>1104.02</w:t>
      </w:r>
      <w:r w:rsidRPr="006235DD">
        <w:rPr>
          <w:rFonts w:ascii="Times New Roman" w:hAnsi="Times New Roman" w:cs="Times New Roman"/>
          <w:sz w:val="24"/>
          <w:szCs w:val="24"/>
        </w:rPr>
        <w:tab/>
        <w:t xml:space="preserve">Procedures Upon Termination of Fund Membership </w:t>
      </w:r>
    </w:p>
    <w:p w:rsidR="008F66F2" w:rsidRPr="006235DD" w:rsidRDefault="008F66F2" w:rsidP="00C72D81">
      <w:pPr>
        <w:pStyle w:val="BodyText"/>
        <w:tabs>
          <w:tab w:val="left" w:pos="1134"/>
          <w:tab w:val="left" w:pos="1701"/>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 xml:space="preserve">When a Fund member's membership is terminated </w:t>
      </w:r>
      <w:r w:rsidR="00A66A58" w:rsidRPr="006235DD">
        <w:rPr>
          <w:rFonts w:ascii="Times New Roman" w:hAnsi="Times New Roman" w:cs="Times New Roman"/>
          <w:sz w:val="24"/>
          <w:szCs w:val="24"/>
          <w:lang w:val="en-US"/>
        </w:rPr>
        <w:t>in accordance with the regulations in this Chapter</w:t>
      </w:r>
      <w:r w:rsidRPr="006235DD">
        <w:rPr>
          <w:rFonts w:ascii="Times New Roman" w:hAnsi="Times New Roman" w:cs="Times New Roman"/>
          <w:sz w:val="24"/>
          <w:szCs w:val="24"/>
          <w:lang w:val="en-US"/>
        </w:rPr>
        <w:t xml:space="preserve">, TFEX </w:t>
      </w:r>
      <w:r w:rsidR="00A66A58" w:rsidRPr="006235DD">
        <w:rPr>
          <w:rFonts w:ascii="Times New Roman" w:hAnsi="Times New Roman" w:cs="Times New Roman"/>
          <w:sz w:val="24"/>
          <w:szCs w:val="24"/>
          <w:lang w:val="en-US"/>
        </w:rPr>
        <w:t xml:space="preserve">shall </w:t>
      </w:r>
      <w:r w:rsidRPr="006235DD">
        <w:rPr>
          <w:rFonts w:ascii="Times New Roman" w:hAnsi="Times New Roman" w:cs="Times New Roman"/>
          <w:sz w:val="24"/>
          <w:szCs w:val="24"/>
          <w:lang w:val="en-US"/>
        </w:rPr>
        <w:t>has the following rights:</w:t>
      </w:r>
    </w:p>
    <w:p w:rsidR="008F66F2" w:rsidRPr="006235DD" w:rsidRDefault="008F66F2" w:rsidP="00C72D81">
      <w:pPr>
        <w:pStyle w:val="BodyText"/>
        <w:tabs>
          <w:tab w:val="left" w:pos="1134"/>
          <w:tab w:val="left" w:pos="1701"/>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(1)</w:t>
      </w:r>
      <w:r w:rsidRPr="006235DD">
        <w:rPr>
          <w:rFonts w:ascii="Times New Roman" w:hAnsi="Times New Roman" w:cs="Times New Roman"/>
          <w:sz w:val="24"/>
          <w:szCs w:val="24"/>
          <w:lang w:val="en-US"/>
        </w:rPr>
        <w:tab/>
        <w:t xml:space="preserve">to revoke the </w:t>
      </w:r>
      <w:r w:rsidR="005A63C8" w:rsidRPr="006235DD">
        <w:rPr>
          <w:rFonts w:ascii="Times New Roman" w:hAnsi="Times New Roman" w:cs="Times New Roman"/>
          <w:sz w:val="24"/>
          <w:szCs w:val="24"/>
          <w:lang w:val="en-US"/>
        </w:rPr>
        <w:t xml:space="preserve">Fund </w:t>
      </w:r>
      <w:r w:rsidRPr="006235DD">
        <w:rPr>
          <w:rFonts w:ascii="Times New Roman" w:hAnsi="Times New Roman" w:cs="Times New Roman"/>
          <w:sz w:val="24"/>
          <w:szCs w:val="24"/>
          <w:lang w:val="en-US"/>
        </w:rPr>
        <w:t>membership;</w:t>
      </w:r>
    </w:p>
    <w:p w:rsidR="008F66F2" w:rsidRPr="006235DD" w:rsidRDefault="008F66F2" w:rsidP="00C72D81">
      <w:pPr>
        <w:pStyle w:val="BodyText"/>
        <w:tabs>
          <w:tab w:val="left" w:pos="1134"/>
          <w:tab w:val="left" w:pos="1701"/>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lastRenderedPageBreak/>
        <w:tab/>
        <w:t>(2)</w:t>
      </w:r>
      <w:r w:rsidRPr="006235DD">
        <w:rPr>
          <w:rFonts w:ascii="Times New Roman" w:hAnsi="Times New Roman" w:cs="Times New Roman"/>
          <w:sz w:val="24"/>
          <w:szCs w:val="24"/>
          <w:lang w:val="en-US"/>
        </w:rPr>
        <w:tab/>
        <w:t xml:space="preserve">to cancel the protection provided to investors of such member of the Fund unless the cause of damage has arisen prior to the termination of its membership of the Fund; </w:t>
      </w:r>
    </w:p>
    <w:p w:rsidR="008F66F2" w:rsidRPr="006235DD" w:rsidRDefault="008F66F2" w:rsidP="00C72D81">
      <w:pPr>
        <w:pStyle w:val="BodyText"/>
        <w:tabs>
          <w:tab w:val="left" w:pos="1134"/>
          <w:tab w:val="left" w:pos="1701"/>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(3)</w:t>
      </w:r>
      <w:r w:rsidRPr="006235DD">
        <w:rPr>
          <w:rFonts w:ascii="Times New Roman" w:hAnsi="Times New Roman" w:cs="Times New Roman"/>
          <w:sz w:val="24"/>
          <w:szCs w:val="24"/>
          <w:lang w:val="en-US"/>
        </w:rPr>
        <w:tab/>
        <w:t>to reserve the right not to return assets</w:t>
      </w:r>
      <w:r w:rsidR="00264AA1" w:rsidRPr="006235DD">
        <w:rPr>
          <w:rFonts w:ascii="Times New Roman" w:hAnsi="Times New Roman" w:cs="Times New Roman"/>
          <w:sz w:val="24"/>
          <w:szCs w:val="24"/>
          <w:lang w:val="en-US"/>
        </w:rPr>
        <w:t xml:space="preserve"> with respect to the terminated member.</w:t>
      </w:r>
    </w:p>
    <w:p w:rsidR="003E2B0D" w:rsidRPr="006235DD" w:rsidRDefault="003E2B0D" w:rsidP="006235DD">
      <w:pPr>
        <w:pStyle w:val="BodyText"/>
        <w:spacing w:after="0" w:line="276" w:lineRule="auto"/>
        <w:rPr>
          <w:rFonts w:ascii="Times New Roman" w:hAnsi="Times New Roman" w:cs="Times New Roman"/>
          <w:b/>
          <w:bCs/>
          <w:sz w:val="24"/>
          <w:szCs w:val="24"/>
          <w:lang w:val="en-US"/>
        </w:rPr>
      </w:pPr>
    </w:p>
    <w:p w:rsidR="000131C6" w:rsidRPr="006235DD" w:rsidRDefault="00264AA1"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1105</w:t>
      </w:r>
      <w:r w:rsidRPr="006235DD">
        <w:rPr>
          <w:rFonts w:ascii="Times New Roman" w:hAnsi="Times New Roman" w:cs="Times New Roman"/>
          <w:sz w:val="24"/>
          <w:szCs w:val="24"/>
        </w:rPr>
        <w:tab/>
        <w:t>Fund Sub-Committee</w:t>
      </w:r>
      <w:r w:rsidR="000131C6" w:rsidRPr="006235DD">
        <w:rPr>
          <w:rFonts w:ascii="Times New Roman" w:hAnsi="Times New Roman" w:cs="Times New Roman"/>
          <w:sz w:val="24"/>
          <w:szCs w:val="24"/>
        </w:rPr>
        <w:tab/>
      </w:r>
    </w:p>
    <w:p w:rsidR="00264AA1" w:rsidRPr="006235DD" w:rsidRDefault="00264AA1" w:rsidP="00C72D81">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1105.01</w:t>
      </w:r>
      <w:r w:rsidRPr="006235DD">
        <w:rPr>
          <w:rFonts w:ascii="Times New Roman" w:hAnsi="Times New Roman" w:cs="Times New Roman"/>
          <w:sz w:val="24"/>
          <w:szCs w:val="24"/>
        </w:rPr>
        <w:tab/>
        <w:t>Composition of the Fund Sub-Committee</w:t>
      </w:r>
    </w:p>
    <w:p w:rsidR="00264AA1" w:rsidRPr="006235DD" w:rsidRDefault="00264AA1" w:rsidP="00C72D81">
      <w:pPr>
        <w:pStyle w:val="BodyText"/>
        <w:tabs>
          <w:tab w:val="left" w:pos="1134"/>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The Fund shall have one sub-committee which shall consist of at least six member</w:t>
      </w:r>
      <w:r w:rsidR="0017376D" w:rsidRPr="006235DD">
        <w:rPr>
          <w:rFonts w:ascii="Times New Roman" w:hAnsi="Times New Roman" w:cs="Times New Roman"/>
          <w:sz w:val="24"/>
          <w:szCs w:val="24"/>
          <w:lang w:val="en-US"/>
        </w:rPr>
        <w:t>s</w:t>
      </w:r>
      <w:r w:rsidRPr="006235DD">
        <w:rPr>
          <w:rFonts w:ascii="Times New Roman" w:hAnsi="Times New Roman" w:cs="Times New Roman"/>
          <w:sz w:val="24"/>
          <w:szCs w:val="24"/>
          <w:lang w:val="en-US"/>
        </w:rPr>
        <w:t xml:space="preserve"> who shall possess qualifications </w:t>
      </w:r>
      <w:r w:rsidR="005B35C6" w:rsidRPr="006235DD">
        <w:rPr>
          <w:rFonts w:ascii="Times New Roman" w:hAnsi="Times New Roman" w:cs="Times New Roman"/>
          <w:sz w:val="24"/>
          <w:szCs w:val="24"/>
          <w:lang w:val="en-US"/>
        </w:rPr>
        <w:t xml:space="preserve">in accordance with the rules </w:t>
      </w:r>
      <w:r w:rsidRPr="006235DD">
        <w:rPr>
          <w:rFonts w:ascii="Times New Roman" w:hAnsi="Times New Roman" w:cs="Times New Roman"/>
          <w:sz w:val="24"/>
          <w:szCs w:val="24"/>
          <w:lang w:val="en-US"/>
        </w:rPr>
        <w:t xml:space="preserve">as required by TFEX. At least two of such members shall come from directors of TFEX and governors of </w:t>
      </w:r>
      <w:r w:rsidR="00AB4E6D" w:rsidRPr="006235DD">
        <w:rPr>
          <w:rFonts w:ascii="Times New Roman" w:hAnsi="Times New Roman" w:cs="Times New Roman"/>
          <w:sz w:val="24"/>
          <w:szCs w:val="24"/>
          <w:lang w:val="en-US"/>
        </w:rPr>
        <w:t>SET</w:t>
      </w:r>
      <w:r w:rsidR="00414F2B" w:rsidRPr="006235DD">
        <w:rPr>
          <w:rFonts w:ascii="Times New Roman" w:hAnsi="Times New Roman" w:cs="Times New Roman"/>
          <w:sz w:val="24"/>
          <w:szCs w:val="24"/>
          <w:lang w:val="en-US"/>
        </w:rPr>
        <w:t xml:space="preserve"> </w:t>
      </w:r>
      <w:r w:rsidR="0017376D" w:rsidRPr="006235DD">
        <w:rPr>
          <w:rFonts w:ascii="Times New Roman" w:hAnsi="Times New Roman" w:cs="Times New Roman"/>
          <w:sz w:val="24"/>
          <w:szCs w:val="24"/>
          <w:lang w:val="en-US"/>
        </w:rPr>
        <w:t xml:space="preserve">and at least another one shall </w:t>
      </w:r>
      <w:r w:rsidR="005B35C6" w:rsidRPr="006235DD">
        <w:rPr>
          <w:rFonts w:ascii="Times New Roman" w:hAnsi="Times New Roman" w:cs="Times New Roman"/>
          <w:sz w:val="24"/>
          <w:szCs w:val="24"/>
          <w:lang w:val="en-US"/>
        </w:rPr>
        <w:t>come from</w:t>
      </w:r>
      <w:r w:rsidR="0017376D" w:rsidRPr="006235DD">
        <w:rPr>
          <w:rFonts w:ascii="Times New Roman" w:hAnsi="Times New Roman" w:cs="Times New Roman"/>
          <w:sz w:val="24"/>
          <w:szCs w:val="24"/>
          <w:lang w:val="en-US"/>
        </w:rPr>
        <w:t xml:space="preserve"> the director </w:t>
      </w:r>
      <w:r w:rsidR="00AB4E6D" w:rsidRPr="006235DD">
        <w:rPr>
          <w:rFonts w:ascii="Times New Roman" w:hAnsi="Times New Roman" w:cs="Times New Roman"/>
          <w:sz w:val="24"/>
          <w:szCs w:val="24"/>
          <w:lang w:val="en-US"/>
        </w:rPr>
        <w:t xml:space="preserve">who </w:t>
      </w:r>
      <w:r w:rsidR="0017376D" w:rsidRPr="006235DD">
        <w:rPr>
          <w:rFonts w:ascii="Times New Roman" w:hAnsi="Times New Roman" w:cs="Times New Roman"/>
          <w:sz w:val="24"/>
          <w:szCs w:val="24"/>
          <w:lang w:val="en-US"/>
        </w:rPr>
        <w:t>elected by members of the Fund in accordance with the rules prescribed by TFEX.</w:t>
      </w:r>
    </w:p>
    <w:p w:rsidR="008E4347" w:rsidRPr="006235DD" w:rsidRDefault="008E4347" w:rsidP="006235DD">
      <w:pPr>
        <w:pStyle w:val="RegHead2"/>
        <w:spacing w:line="276" w:lineRule="auto"/>
        <w:rPr>
          <w:rFonts w:ascii="Times New Roman" w:hAnsi="Times New Roman" w:cs="Times New Roman"/>
          <w:sz w:val="24"/>
          <w:szCs w:val="24"/>
        </w:rPr>
      </w:pPr>
    </w:p>
    <w:p w:rsidR="00264AA1" w:rsidRPr="00C24FC9" w:rsidRDefault="00264AA1" w:rsidP="00C72D81">
      <w:pPr>
        <w:pStyle w:val="RegHead2"/>
        <w:tabs>
          <w:tab w:val="left" w:pos="1134"/>
        </w:tabs>
        <w:spacing w:line="276" w:lineRule="auto"/>
        <w:rPr>
          <w:rFonts w:ascii="Times New Roman" w:hAnsi="Times New Roman" w:cs="Times New Roman"/>
          <w:spacing w:val="-6"/>
          <w:sz w:val="24"/>
          <w:szCs w:val="24"/>
        </w:rPr>
      </w:pPr>
      <w:r w:rsidRPr="006235DD">
        <w:rPr>
          <w:rFonts w:ascii="Times New Roman" w:hAnsi="Times New Roman" w:cs="Times New Roman"/>
          <w:sz w:val="24"/>
          <w:szCs w:val="24"/>
        </w:rPr>
        <w:t>1105.02</w:t>
      </w:r>
      <w:r w:rsidRPr="006235DD">
        <w:rPr>
          <w:rFonts w:ascii="Times New Roman" w:hAnsi="Times New Roman" w:cs="Times New Roman"/>
          <w:sz w:val="24"/>
          <w:szCs w:val="24"/>
        </w:rPr>
        <w:tab/>
      </w:r>
      <w:r w:rsidRPr="00C24FC9">
        <w:rPr>
          <w:rFonts w:ascii="Times New Roman" w:hAnsi="Times New Roman" w:cs="Times New Roman"/>
          <w:spacing w:val="-6"/>
          <w:sz w:val="24"/>
          <w:szCs w:val="24"/>
        </w:rPr>
        <w:t xml:space="preserve">Term of Office, Meetings and Remuneration of Fund Sub-Committee Members </w:t>
      </w:r>
    </w:p>
    <w:p w:rsidR="00DB47D0" w:rsidRDefault="0017376D" w:rsidP="00C72D81">
      <w:pPr>
        <w:pStyle w:val="BodyText"/>
        <w:tabs>
          <w:tab w:val="left" w:pos="1134"/>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r>
      <w:r w:rsidR="00087B24">
        <w:rPr>
          <w:rFonts w:ascii="Times New Roman" w:hAnsi="Times New Roman" w:cs="Times New Roman"/>
          <w:sz w:val="24"/>
          <w:szCs w:val="24"/>
          <w:lang w:val="en-US"/>
        </w:rPr>
        <w:t>*</w:t>
      </w:r>
      <w:r w:rsidR="00693F9E" w:rsidRPr="001401D2">
        <w:rPr>
          <w:rFonts w:ascii="Times New Roman" w:hAnsi="Times New Roman" w:cs="Times New Roman"/>
          <w:spacing w:val="-2"/>
          <w:sz w:val="24"/>
          <w:szCs w:val="24"/>
        </w:rPr>
        <w:t>Other than the Managing Director or the delegate of the</w:t>
      </w:r>
      <w:r w:rsidR="00693F9E" w:rsidRPr="001401D2">
        <w:rPr>
          <w:rFonts w:ascii="Times New Roman" w:hAnsi="Times New Roman" w:cs="Times New Roman"/>
          <w:color w:val="FF0000"/>
          <w:spacing w:val="-2"/>
          <w:sz w:val="24"/>
          <w:szCs w:val="24"/>
        </w:rPr>
        <w:t xml:space="preserve"> </w:t>
      </w:r>
      <w:r w:rsidR="00693F9E" w:rsidRPr="001401D2">
        <w:rPr>
          <w:rFonts w:ascii="Times New Roman" w:hAnsi="Times New Roman" w:cs="Times New Roman"/>
          <w:spacing w:val="-2"/>
          <w:sz w:val="24"/>
          <w:szCs w:val="24"/>
        </w:rPr>
        <w:t>Managing Director</w:t>
      </w:r>
      <w:r w:rsidR="00C118BE">
        <w:rPr>
          <w:rFonts w:ascii="Times New Roman" w:hAnsi="Times New Roman" w:cs="Times New Roman"/>
          <w:spacing w:val="-2"/>
          <w:sz w:val="24"/>
          <w:szCs w:val="24"/>
        </w:rPr>
        <w:t xml:space="preserve"> </w:t>
      </w:r>
      <w:r w:rsidR="00C118BE" w:rsidRPr="006D776A">
        <w:rPr>
          <w:rFonts w:ascii="Times New Roman" w:hAnsi="Times New Roman" w:cs="Times New Roman"/>
          <w:spacing w:val="-2"/>
          <w:sz w:val="24"/>
          <w:szCs w:val="24"/>
        </w:rPr>
        <w:t>and</w:t>
      </w:r>
      <w:r w:rsidR="00C118BE">
        <w:rPr>
          <w:rFonts w:ascii="Times New Roman" w:hAnsi="Times New Roman" w:cs="Times New Roman"/>
          <w:spacing w:val="-2"/>
          <w:sz w:val="24"/>
          <w:szCs w:val="24"/>
        </w:rPr>
        <w:t xml:space="preserve"> </w:t>
      </w:r>
      <w:r w:rsidR="00C4156F" w:rsidRPr="006235DD">
        <w:rPr>
          <w:rFonts w:ascii="Times New Roman" w:hAnsi="Times New Roman" w:cs="Times New Roman"/>
          <w:sz w:val="24"/>
          <w:szCs w:val="24"/>
          <w:lang w:val="en-US"/>
        </w:rPr>
        <w:t>governors of SET</w:t>
      </w:r>
      <w:r w:rsidR="00693F9E" w:rsidRPr="001401D2">
        <w:rPr>
          <w:rFonts w:ascii="Times New Roman" w:hAnsi="Times New Roman" w:cs="Times New Roman"/>
          <w:spacing w:val="-2"/>
          <w:sz w:val="24"/>
          <w:szCs w:val="24"/>
        </w:rPr>
        <w:t>,</w:t>
      </w:r>
      <w:r w:rsidR="00693F9E">
        <w:rPr>
          <w:rFonts w:ascii="Times New Roman" w:hAnsi="Times New Roman" w:cs="Times New Roman"/>
          <w:spacing w:val="-2"/>
          <w:sz w:val="24"/>
          <w:szCs w:val="24"/>
        </w:rPr>
        <w:t xml:space="preserve"> </w:t>
      </w:r>
      <w:r w:rsidR="0047380C">
        <w:rPr>
          <w:rFonts w:ascii="Times New Roman" w:hAnsi="Times New Roman" w:cs="Times New Roman"/>
          <w:sz w:val="24"/>
          <w:szCs w:val="24"/>
          <w:lang w:val="en-US"/>
        </w:rPr>
        <w:t>a</w:t>
      </w:r>
      <w:r w:rsidR="00650E5E">
        <w:rPr>
          <w:rFonts w:ascii="Times New Roman" w:hAnsi="Times New Roman" w:cs="Times New Roman"/>
          <w:sz w:val="24"/>
          <w:szCs w:val="24"/>
          <w:lang w:val="en-US"/>
        </w:rPr>
        <w:t xml:space="preserve"> member of t</w:t>
      </w:r>
      <w:r w:rsidRPr="006235DD">
        <w:rPr>
          <w:rFonts w:ascii="Times New Roman" w:hAnsi="Times New Roman" w:cs="Times New Roman"/>
          <w:sz w:val="24"/>
          <w:szCs w:val="24"/>
          <w:lang w:val="en-US"/>
        </w:rPr>
        <w:t xml:space="preserve">he Fund sub-committee members shall </w:t>
      </w:r>
      <w:r w:rsidR="00823CAE">
        <w:rPr>
          <w:rFonts w:ascii="Times New Roman" w:hAnsi="Times New Roman" w:cs="Times New Roman"/>
          <w:sz w:val="24"/>
          <w:szCs w:val="24"/>
          <w:lang w:val="en-US"/>
        </w:rPr>
        <w:t>hold</w:t>
      </w:r>
      <w:r w:rsidRPr="006235DD">
        <w:rPr>
          <w:rFonts w:ascii="Times New Roman" w:hAnsi="Times New Roman" w:cs="Times New Roman"/>
          <w:sz w:val="24"/>
          <w:szCs w:val="24"/>
          <w:lang w:val="en-US"/>
        </w:rPr>
        <w:t xml:space="preserve"> office </w:t>
      </w:r>
      <w:r w:rsidR="00823CAE">
        <w:rPr>
          <w:rFonts w:ascii="Times New Roman" w:hAnsi="Times New Roman" w:cs="Times New Roman"/>
          <w:sz w:val="24"/>
          <w:szCs w:val="24"/>
          <w:lang w:val="en-US"/>
        </w:rPr>
        <w:t xml:space="preserve">for a term 3 years </w:t>
      </w:r>
      <w:r w:rsidR="00B67D80">
        <w:rPr>
          <w:rFonts w:ascii="Times New Roman" w:hAnsi="Times New Roman" w:cs="Times New Roman"/>
          <w:sz w:val="24"/>
          <w:szCs w:val="24"/>
          <w:lang w:val="en-US"/>
        </w:rPr>
        <w:t xml:space="preserve">and shall not continually hold office over </w:t>
      </w:r>
      <w:r w:rsidR="00823CAE">
        <w:rPr>
          <w:rFonts w:ascii="Times New Roman" w:hAnsi="Times New Roman" w:cs="Times New Roman"/>
          <w:sz w:val="24"/>
          <w:szCs w:val="24"/>
          <w:lang w:val="en-US"/>
        </w:rPr>
        <w:t xml:space="preserve">2 </w:t>
      </w:r>
      <w:r w:rsidR="00B67D80">
        <w:rPr>
          <w:rFonts w:ascii="Times New Roman" w:hAnsi="Times New Roman" w:cstheme="minorBidi"/>
          <w:sz w:val="24"/>
          <w:szCs w:val="30"/>
          <w:lang w:val="en-US" w:bidi="th-TH"/>
        </w:rPr>
        <w:t>terms</w:t>
      </w:r>
      <w:r w:rsidR="00C118BE">
        <w:rPr>
          <w:rFonts w:ascii="Times New Roman" w:hAnsi="Times New Roman" w:cs="Times New Roman"/>
          <w:sz w:val="24"/>
          <w:szCs w:val="24"/>
          <w:lang w:val="en-US"/>
        </w:rPr>
        <w:t>.</w:t>
      </w:r>
    </w:p>
    <w:p w:rsidR="00B034B7" w:rsidRPr="006235DD" w:rsidRDefault="00B034B7" w:rsidP="00C72D81">
      <w:pPr>
        <w:pStyle w:val="BodyText"/>
        <w:tabs>
          <w:tab w:val="left" w:pos="1134"/>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 xml:space="preserve">When the Fund sub-committee </w:t>
      </w:r>
      <w:r w:rsidR="005A63C8" w:rsidRPr="006235DD">
        <w:rPr>
          <w:rFonts w:ascii="Times New Roman" w:hAnsi="Times New Roman" w:cs="Times New Roman"/>
          <w:sz w:val="24"/>
          <w:szCs w:val="24"/>
          <w:lang w:val="en-US"/>
        </w:rPr>
        <w:t xml:space="preserve">members </w:t>
      </w:r>
      <w:r w:rsidRPr="006235DD">
        <w:rPr>
          <w:rFonts w:ascii="Times New Roman" w:hAnsi="Times New Roman" w:cs="Times New Roman"/>
          <w:sz w:val="24"/>
          <w:szCs w:val="24"/>
          <w:lang w:val="en-US"/>
        </w:rPr>
        <w:t xml:space="preserve">vacate their office by rotation, an appointment or election shall be conducted within 30 days. During the period in which no appointment or election is made, the Fund sub-committee </w:t>
      </w:r>
      <w:r w:rsidR="00ED4BB5" w:rsidRPr="006235DD">
        <w:rPr>
          <w:rFonts w:ascii="Times New Roman" w:hAnsi="Times New Roman" w:cs="Times New Roman"/>
          <w:sz w:val="24"/>
          <w:szCs w:val="24"/>
          <w:lang w:val="en-US"/>
        </w:rPr>
        <w:t xml:space="preserve">member who </w:t>
      </w:r>
      <w:r w:rsidRPr="006235DD">
        <w:rPr>
          <w:rFonts w:ascii="Times New Roman" w:hAnsi="Times New Roman" w:cs="Times New Roman"/>
          <w:sz w:val="24"/>
          <w:szCs w:val="24"/>
          <w:lang w:val="en-US"/>
        </w:rPr>
        <w:t xml:space="preserve">has vacated the office shall remain in office to carry on the work until a new Fund sub-committee </w:t>
      </w:r>
      <w:r w:rsidR="00ED4BB5" w:rsidRPr="006235DD">
        <w:rPr>
          <w:rFonts w:ascii="Times New Roman" w:hAnsi="Times New Roman" w:cs="Times New Roman"/>
          <w:sz w:val="24"/>
          <w:szCs w:val="24"/>
          <w:lang w:val="en-US"/>
        </w:rPr>
        <w:t xml:space="preserve">member is </w:t>
      </w:r>
      <w:r w:rsidRPr="006235DD">
        <w:rPr>
          <w:rFonts w:ascii="Times New Roman" w:hAnsi="Times New Roman" w:cs="Times New Roman"/>
          <w:sz w:val="24"/>
          <w:szCs w:val="24"/>
          <w:lang w:val="en-US"/>
        </w:rPr>
        <w:t xml:space="preserve">appointed or elected </w:t>
      </w:r>
      <w:r w:rsidR="00ED4BB5" w:rsidRPr="006235DD">
        <w:rPr>
          <w:rFonts w:ascii="Times New Roman" w:hAnsi="Times New Roman" w:cs="Times New Roman"/>
          <w:sz w:val="24"/>
          <w:szCs w:val="24"/>
          <w:lang w:val="en-US"/>
        </w:rPr>
        <w:t xml:space="preserve">and </w:t>
      </w:r>
      <w:r w:rsidRPr="006235DD">
        <w:rPr>
          <w:rFonts w:ascii="Times New Roman" w:hAnsi="Times New Roman" w:cs="Times New Roman"/>
          <w:sz w:val="24"/>
          <w:szCs w:val="24"/>
          <w:lang w:val="en-US"/>
        </w:rPr>
        <w:t>assumes office.</w:t>
      </w:r>
    </w:p>
    <w:p w:rsidR="00B034B7" w:rsidRDefault="00B034B7" w:rsidP="00C72D81">
      <w:pPr>
        <w:pStyle w:val="BodyText"/>
        <w:tabs>
          <w:tab w:val="left" w:pos="1134"/>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 xml:space="preserve">Meetings and remuneration of the sub-committee shall be in accordance with the </w:t>
      </w:r>
      <w:r w:rsidR="004545BE" w:rsidRPr="006235DD">
        <w:rPr>
          <w:rFonts w:ascii="Times New Roman" w:hAnsi="Times New Roman" w:cs="Times New Roman"/>
          <w:sz w:val="24"/>
          <w:szCs w:val="24"/>
          <w:lang w:val="en-US"/>
        </w:rPr>
        <w:t xml:space="preserve">rules </w:t>
      </w:r>
      <w:r w:rsidRPr="006235DD">
        <w:rPr>
          <w:rFonts w:ascii="Times New Roman" w:hAnsi="Times New Roman" w:cs="Times New Roman"/>
          <w:sz w:val="24"/>
          <w:szCs w:val="24"/>
          <w:lang w:val="en-US"/>
        </w:rPr>
        <w:t>prescribed by TFEX.</w:t>
      </w:r>
    </w:p>
    <w:p w:rsidR="00894B86" w:rsidRPr="006235DD" w:rsidRDefault="00894B86" w:rsidP="00C72D81">
      <w:pPr>
        <w:pStyle w:val="BodyText"/>
        <w:tabs>
          <w:tab w:val="left" w:pos="1134"/>
        </w:tabs>
        <w:spacing w:after="0" w:line="276" w:lineRule="auto"/>
        <w:ind w:left="709" w:firstLine="425"/>
        <w:jc w:val="thaiDistribute"/>
        <w:rPr>
          <w:rFonts w:ascii="Times New Roman" w:hAnsi="Times New Roman" w:cs="Times New Roman"/>
          <w:sz w:val="24"/>
          <w:szCs w:val="24"/>
          <w:lang w:val="en-US"/>
        </w:rPr>
      </w:pPr>
      <w:r w:rsidRPr="00C24FC9">
        <w:rPr>
          <w:rFonts w:ascii="Times New Roman" w:hAnsi="Times New Roman" w:cs="Times New Roman"/>
          <w:i/>
          <w:iCs/>
          <w:spacing w:val="-2"/>
          <w:sz w:val="20"/>
          <w:szCs w:val="20"/>
          <w:highlight w:val="yellow"/>
        </w:rPr>
        <w:t xml:space="preserve">(*Amended </w:t>
      </w:r>
      <w:r w:rsidRPr="00C24FC9">
        <w:rPr>
          <w:rFonts w:cs="Times New Roman"/>
          <w:i/>
          <w:iCs/>
          <w:spacing w:val="-2"/>
          <w:sz w:val="20"/>
          <w:szCs w:val="20"/>
          <w:highlight w:val="yellow"/>
        </w:rPr>
        <w:t>July 1, 2020</w:t>
      </w:r>
      <w:r w:rsidR="00D268B8" w:rsidRPr="00C24FC9">
        <w:rPr>
          <w:rFonts w:cs="Times New Roman"/>
          <w:i/>
          <w:iCs/>
          <w:spacing w:val="-2"/>
          <w:sz w:val="20"/>
          <w:szCs w:val="20"/>
          <w:highlight w:val="yellow"/>
        </w:rPr>
        <w:t>. Effective July 1, 2020.</w:t>
      </w:r>
      <w:r w:rsidRPr="00C24FC9">
        <w:rPr>
          <w:rFonts w:ascii="Times New Roman" w:hAnsi="Times New Roman" w:cs="Times New Roman"/>
          <w:i/>
          <w:iCs/>
          <w:spacing w:val="-2"/>
          <w:sz w:val="20"/>
          <w:szCs w:val="20"/>
          <w:highlight w:val="yellow"/>
        </w:rPr>
        <w:t>)</w:t>
      </w:r>
    </w:p>
    <w:p w:rsidR="00AB4E6D" w:rsidRPr="006235DD" w:rsidRDefault="00AB4E6D" w:rsidP="006235DD">
      <w:pPr>
        <w:pStyle w:val="BodyText"/>
        <w:spacing w:after="0" w:line="276" w:lineRule="auto"/>
        <w:rPr>
          <w:rFonts w:ascii="Times New Roman" w:hAnsi="Times New Roman" w:cs="Times New Roman"/>
          <w:sz w:val="24"/>
          <w:szCs w:val="24"/>
          <w:lang w:val="en-US"/>
        </w:rPr>
      </w:pPr>
    </w:p>
    <w:p w:rsidR="00264AA1" w:rsidRPr="006235DD" w:rsidRDefault="00264AA1" w:rsidP="00D268B8">
      <w:pPr>
        <w:pStyle w:val="RegHead2"/>
        <w:tabs>
          <w:tab w:val="left" w:pos="1134"/>
          <w:tab w:val="left" w:pos="1701"/>
        </w:tabs>
        <w:spacing w:line="276" w:lineRule="auto"/>
        <w:rPr>
          <w:rFonts w:ascii="Times New Roman" w:hAnsi="Times New Roman" w:cs="Times New Roman"/>
          <w:sz w:val="24"/>
          <w:szCs w:val="24"/>
        </w:rPr>
      </w:pPr>
      <w:r w:rsidRPr="006235DD">
        <w:rPr>
          <w:rFonts w:ascii="Times New Roman" w:hAnsi="Times New Roman" w:cs="Times New Roman"/>
          <w:sz w:val="24"/>
          <w:szCs w:val="24"/>
        </w:rPr>
        <w:t>1105.03</w:t>
      </w:r>
      <w:r w:rsidRPr="006235DD">
        <w:rPr>
          <w:rFonts w:ascii="Times New Roman" w:hAnsi="Times New Roman" w:cs="Times New Roman"/>
          <w:sz w:val="24"/>
          <w:szCs w:val="24"/>
        </w:rPr>
        <w:tab/>
        <w:t>Power and Duties of the Fund Sub-Committee</w:t>
      </w:r>
    </w:p>
    <w:p w:rsidR="0093107D" w:rsidRPr="006235DD" w:rsidRDefault="005C2A5C" w:rsidP="00D268B8">
      <w:pPr>
        <w:pStyle w:val="BodyText"/>
        <w:tabs>
          <w:tab w:val="left" w:pos="1134"/>
          <w:tab w:val="left" w:pos="1701"/>
        </w:tabs>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b/>
        <w:t xml:space="preserve">The Fund sub-committee </w:t>
      </w:r>
      <w:r w:rsidR="005B35C6" w:rsidRPr="006235DD">
        <w:rPr>
          <w:rFonts w:ascii="Times New Roman" w:hAnsi="Times New Roman" w:cs="Times New Roman"/>
          <w:sz w:val="24"/>
          <w:szCs w:val="24"/>
          <w:lang w:val="en-US"/>
        </w:rPr>
        <w:t>shall have</w:t>
      </w:r>
      <w:r w:rsidRPr="006235DD">
        <w:rPr>
          <w:rFonts w:ascii="Times New Roman" w:hAnsi="Times New Roman" w:cs="Times New Roman"/>
          <w:sz w:val="24"/>
          <w:szCs w:val="24"/>
          <w:lang w:val="en-US"/>
        </w:rPr>
        <w:t xml:space="preserve"> power and duties</w:t>
      </w:r>
      <w:r w:rsidR="005B35C6" w:rsidRPr="006235DD">
        <w:rPr>
          <w:rFonts w:ascii="Times New Roman" w:hAnsi="Times New Roman" w:cs="Times New Roman"/>
          <w:sz w:val="24"/>
          <w:szCs w:val="24"/>
          <w:lang w:val="en-US"/>
        </w:rPr>
        <w:t xml:space="preserve"> are as the follows</w:t>
      </w:r>
      <w:r w:rsidRPr="006235DD">
        <w:rPr>
          <w:rFonts w:ascii="Times New Roman" w:hAnsi="Times New Roman" w:cs="Times New Roman"/>
          <w:sz w:val="24"/>
          <w:szCs w:val="24"/>
          <w:lang w:val="en-US"/>
        </w:rPr>
        <w:t>:</w:t>
      </w:r>
    </w:p>
    <w:p w:rsidR="005C2A5C" w:rsidRPr="006235DD" w:rsidRDefault="008977E0" w:rsidP="00D268B8">
      <w:pPr>
        <w:pStyle w:val="BodyText"/>
        <w:tabs>
          <w:tab w:val="left" w:pos="1134"/>
          <w:tab w:val="left" w:pos="1701"/>
        </w:tabs>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b/>
        <w:t>(1)</w:t>
      </w:r>
      <w:r w:rsidRPr="006235DD">
        <w:rPr>
          <w:rFonts w:ascii="Times New Roman" w:hAnsi="Times New Roman" w:cs="Times New Roman"/>
          <w:sz w:val="24"/>
          <w:szCs w:val="24"/>
          <w:lang w:val="en-US"/>
        </w:rPr>
        <w:tab/>
        <w:t xml:space="preserve">to determine a policy on investment </w:t>
      </w:r>
      <w:r w:rsidR="005C2A5C" w:rsidRPr="006235DD">
        <w:rPr>
          <w:rFonts w:ascii="Times New Roman" w:hAnsi="Times New Roman" w:cs="Times New Roman"/>
          <w:sz w:val="24"/>
          <w:szCs w:val="24"/>
          <w:lang w:val="en-US"/>
        </w:rPr>
        <w:t xml:space="preserve">in assets of the </w:t>
      </w:r>
      <w:r w:rsidR="00414F2B" w:rsidRPr="006235DD">
        <w:rPr>
          <w:rFonts w:ascii="Times New Roman" w:hAnsi="Times New Roman" w:cs="Times New Roman"/>
          <w:sz w:val="24"/>
          <w:szCs w:val="24"/>
          <w:lang w:val="en-US"/>
        </w:rPr>
        <w:t>F</w:t>
      </w:r>
      <w:r w:rsidR="005B35C6" w:rsidRPr="006235DD">
        <w:rPr>
          <w:rFonts w:ascii="Times New Roman" w:hAnsi="Times New Roman" w:cs="Times New Roman"/>
          <w:sz w:val="24"/>
          <w:szCs w:val="24"/>
          <w:lang w:val="en-US"/>
        </w:rPr>
        <w:t>und</w:t>
      </w:r>
      <w:r w:rsidR="005C2A5C" w:rsidRPr="006235DD">
        <w:rPr>
          <w:rFonts w:ascii="Times New Roman" w:hAnsi="Times New Roman" w:cs="Times New Roman"/>
          <w:sz w:val="24"/>
          <w:szCs w:val="24"/>
          <w:lang w:val="en-US"/>
        </w:rPr>
        <w:t>;</w:t>
      </w:r>
    </w:p>
    <w:p w:rsidR="005C2A5C" w:rsidRPr="006235DD" w:rsidRDefault="005C2A5C" w:rsidP="00D268B8">
      <w:pPr>
        <w:pStyle w:val="BodyText"/>
        <w:tabs>
          <w:tab w:val="left" w:pos="1134"/>
          <w:tab w:val="left" w:pos="1701"/>
        </w:tabs>
        <w:spacing w:after="0" w:line="276" w:lineRule="auto"/>
        <w:jc w:val="thaiDistribute"/>
        <w:rPr>
          <w:rFonts w:ascii="Times New Roman" w:hAnsi="Times New Roman" w:cs="Times New Roman"/>
          <w:sz w:val="24"/>
          <w:szCs w:val="24"/>
          <w:lang w:val="en-US"/>
        </w:rPr>
      </w:pPr>
      <w:r w:rsidRPr="006235DD">
        <w:rPr>
          <w:rFonts w:ascii="Times New Roman" w:hAnsi="Times New Roman" w:cs="Times New Roman"/>
          <w:sz w:val="24"/>
          <w:szCs w:val="24"/>
          <w:lang w:val="en-US"/>
        </w:rPr>
        <w:tab/>
        <w:t>(2)</w:t>
      </w:r>
      <w:r w:rsidRPr="006235DD">
        <w:rPr>
          <w:rFonts w:ascii="Times New Roman" w:hAnsi="Times New Roman" w:cs="Times New Roman"/>
          <w:sz w:val="24"/>
          <w:szCs w:val="24"/>
          <w:lang w:val="en-US"/>
        </w:rPr>
        <w:tab/>
      </w:r>
      <w:r w:rsidR="008977E0" w:rsidRPr="006235DD">
        <w:rPr>
          <w:rFonts w:ascii="Times New Roman" w:hAnsi="Times New Roman" w:cs="Times New Roman"/>
          <w:sz w:val="24"/>
          <w:szCs w:val="24"/>
          <w:lang w:val="en-US"/>
        </w:rPr>
        <w:t xml:space="preserve">to consider </w:t>
      </w:r>
      <w:r w:rsidR="005B35C6" w:rsidRPr="006235DD">
        <w:rPr>
          <w:rFonts w:ascii="Times New Roman" w:hAnsi="Times New Roman" w:cs="Times New Roman"/>
          <w:sz w:val="24"/>
          <w:szCs w:val="24"/>
          <w:lang w:val="en-US"/>
        </w:rPr>
        <w:t xml:space="preserve">and propose an opinion to </w:t>
      </w:r>
      <w:r w:rsidR="008977E0" w:rsidRPr="006235DD">
        <w:rPr>
          <w:rFonts w:ascii="Times New Roman" w:hAnsi="Times New Roman" w:cs="Times New Roman"/>
          <w:sz w:val="24"/>
          <w:szCs w:val="24"/>
          <w:lang w:val="en-US"/>
        </w:rPr>
        <w:t xml:space="preserve">the payment of compensation for assets to provide protection to </w:t>
      </w:r>
      <w:r w:rsidR="005B35C6" w:rsidRPr="006235DD">
        <w:rPr>
          <w:rFonts w:ascii="Times New Roman" w:hAnsi="Times New Roman" w:cs="Times New Roman"/>
          <w:sz w:val="24"/>
          <w:szCs w:val="24"/>
          <w:lang w:val="en-US"/>
        </w:rPr>
        <w:t xml:space="preserve">investor </w:t>
      </w:r>
      <w:r w:rsidR="008977E0" w:rsidRPr="006235DD">
        <w:rPr>
          <w:rFonts w:ascii="Times New Roman" w:hAnsi="Times New Roman" w:cs="Times New Roman"/>
          <w:sz w:val="24"/>
          <w:szCs w:val="24"/>
          <w:lang w:val="en-US"/>
        </w:rPr>
        <w:t>to the Board;</w:t>
      </w:r>
    </w:p>
    <w:p w:rsidR="008E09E8" w:rsidRPr="006235DD" w:rsidRDefault="00E37CA5" w:rsidP="00D268B8">
      <w:pPr>
        <w:pStyle w:val="BodyText"/>
        <w:tabs>
          <w:tab w:val="left" w:pos="1134"/>
          <w:tab w:val="left" w:pos="1701"/>
        </w:tabs>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b/>
        <w:t>(3)</w:t>
      </w:r>
      <w:r w:rsidRPr="006235DD">
        <w:rPr>
          <w:rFonts w:ascii="Times New Roman" w:hAnsi="Times New Roman" w:cs="Times New Roman"/>
          <w:sz w:val="24"/>
          <w:szCs w:val="24"/>
          <w:lang w:val="en-US"/>
        </w:rPr>
        <w:tab/>
        <w:t xml:space="preserve">to </w:t>
      </w:r>
      <w:r w:rsidR="005B35C6" w:rsidRPr="006235DD">
        <w:rPr>
          <w:rFonts w:ascii="Times New Roman" w:hAnsi="Times New Roman" w:cs="Times New Roman"/>
          <w:sz w:val="24"/>
          <w:szCs w:val="24"/>
          <w:lang w:val="en-US"/>
        </w:rPr>
        <w:t xml:space="preserve">support for </w:t>
      </w:r>
      <w:r w:rsidRPr="006235DD">
        <w:rPr>
          <w:rFonts w:ascii="Times New Roman" w:hAnsi="Times New Roman" w:cs="Times New Roman"/>
          <w:sz w:val="24"/>
          <w:szCs w:val="24"/>
          <w:lang w:val="en-US"/>
        </w:rPr>
        <w:t>assur</w:t>
      </w:r>
      <w:r w:rsidR="005B35C6" w:rsidRPr="006235DD">
        <w:rPr>
          <w:rFonts w:ascii="Times New Roman" w:hAnsi="Times New Roman" w:cs="Times New Roman"/>
          <w:sz w:val="24"/>
          <w:szCs w:val="24"/>
          <w:lang w:val="en-US"/>
        </w:rPr>
        <w:t>ing</w:t>
      </w:r>
      <w:r w:rsidRPr="006235DD">
        <w:rPr>
          <w:rFonts w:ascii="Times New Roman" w:hAnsi="Times New Roman" w:cs="Times New Roman"/>
          <w:sz w:val="24"/>
          <w:szCs w:val="24"/>
          <w:lang w:val="en-US"/>
        </w:rPr>
        <w:t xml:space="preserve"> </w:t>
      </w:r>
      <w:r w:rsidR="005B35C6" w:rsidRPr="006235DD">
        <w:rPr>
          <w:rFonts w:ascii="Times New Roman" w:hAnsi="Times New Roman" w:cs="Times New Roman"/>
          <w:sz w:val="24"/>
          <w:szCs w:val="24"/>
          <w:lang w:val="en-US"/>
        </w:rPr>
        <w:t xml:space="preserve">for </w:t>
      </w:r>
      <w:r w:rsidRPr="006235DD">
        <w:rPr>
          <w:rFonts w:ascii="Times New Roman" w:hAnsi="Times New Roman" w:cs="Times New Roman"/>
          <w:sz w:val="24"/>
          <w:szCs w:val="24"/>
          <w:lang w:val="en-US"/>
        </w:rPr>
        <w:t xml:space="preserve">investors who trade </w:t>
      </w:r>
      <w:r w:rsidR="008E09E8" w:rsidRPr="006235DD">
        <w:rPr>
          <w:rFonts w:ascii="Times New Roman" w:hAnsi="Times New Roman" w:cs="Times New Roman"/>
          <w:sz w:val="24"/>
          <w:szCs w:val="24"/>
          <w:lang w:val="en-US"/>
        </w:rPr>
        <w:t>in derivatives contracts on TFEX; and</w:t>
      </w:r>
    </w:p>
    <w:p w:rsidR="008E09E8" w:rsidRPr="006235DD" w:rsidRDefault="008E09E8" w:rsidP="00D268B8">
      <w:pPr>
        <w:pStyle w:val="BodyText"/>
        <w:tabs>
          <w:tab w:val="left" w:pos="1134"/>
          <w:tab w:val="left" w:pos="1701"/>
        </w:tabs>
        <w:spacing w:after="0" w:line="276" w:lineRule="auto"/>
        <w:rPr>
          <w:rFonts w:ascii="Times New Roman" w:hAnsi="Times New Roman" w:cs="Times New Roman"/>
          <w:sz w:val="24"/>
          <w:szCs w:val="24"/>
          <w:lang w:val="en-US"/>
        </w:rPr>
      </w:pPr>
      <w:r w:rsidRPr="006235DD">
        <w:rPr>
          <w:rFonts w:ascii="Times New Roman" w:hAnsi="Times New Roman" w:cs="Times New Roman"/>
          <w:sz w:val="24"/>
          <w:szCs w:val="24"/>
          <w:lang w:val="en-US"/>
        </w:rPr>
        <w:tab/>
        <w:t>(4)</w:t>
      </w:r>
      <w:r w:rsidRPr="006235DD">
        <w:rPr>
          <w:rFonts w:ascii="Times New Roman" w:hAnsi="Times New Roman" w:cs="Times New Roman"/>
          <w:sz w:val="24"/>
          <w:szCs w:val="24"/>
          <w:lang w:val="en-US"/>
        </w:rPr>
        <w:tab/>
        <w:t xml:space="preserve">to </w:t>
      </w:r>
      <w:r w:rsidR="00AB4E6D" w:rsidRPr="006235DD">
        <w:rPr>
          <w:rFonts w:ascii="Times New Roman" w:hAnsi="Times New Roman" w:cs="Times New Roman"/>
          <w:sz w:val="24"/>
          <w:szCs w:val="24"/>
          <w:lang w:val="en-US"/>
        </w:rPr>
        <w:t xml:space="preserve">do </w:t>
      </w:r>
      <w:r w:rsidRPr="006235DD">
        <w:rPr>
          <w:rFonts w:ascii="Times New Roman" w:hAnsi="Times New Roman" w:cs="Times New Roman"/>
          <w:sz w:val="24"/>
          <w:szCs w:val="24"/>
          <w:lang w:val="en-US"/>
        </w:rPr>
        <w:t>any</w:t>
      </w:r>
      <w:r w:rsidR="00AB4E6D" w:rsidRPr="006235DD">
        <w:rPr>
          <w:rFonts w:ascii="Times New Roman" w:hAnsi="Times New Roman" w:cs="Times New Roman"/>
          <w:sz w:val="24"/>
          <w:szCs w:val="24"/>
          <w:lang w:val="en-US"/>
        </w:rPr>
        <w:t xml:space="preserve"> other</w:t>
      </w:r>
      <w:r w:rsidRPr="006235DD">
        <w:rPr>
          <w:rFonts w:ascii="Times New Roman" w:hAnsi="Times New Roman" w:cs="Times New Roman"/>
          <w:sz w:val="24"/>
          <w:szCs w:val="24"/>
          <w:lang w:val="en-US"/>
        </w:rPr>
        <w:t xml:space="preserve"> act as assigned by the Board.</w:t>
      </w:r>
    </w:p>
    <w:p w:rsidR="00AB4E6D" w:rsidRPr="006235DD" w:rsidRDefault="00AB4E6D" w:rsidP="006235DD">
      <w:pPr>
        <w:pStyle w:val="BodyText"/>
        <w:spacing w:after="0" w:line="276" w:lineRule="auto"/>
        <w:rPr>
          <w:rFonts w:ascii="Times New Roman" w:hAnsi="Times New Roman" w:cs="Times New Roman"/>
          <w:sz w:val="24"/>
          <w:szCs w:val="24"/>
          <w:lang w:val="en-US"/>
        </w:rPr>
      </w:pPr>
    </w:p>
    <w:p w:rsidR="00264AA1" w:rsidRPr="006235DD" w:rsidRDefault="00264AA1" w:rsidP="00D268B8">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1105.04</w:t>
      </w:r>
      <w:r w:rsidRPr="006235DD">
        <w:rPr>
          <w:rFonts w:ascii="Times New Roman" w:hAnsi="Times New Roman" w:cs="Times New Roman"/>
          <w:sz w:val="24"/>
          <w:szCs w:val="24"/>
        </w:rPr>
        <w:tab/>
      </w:r>
      <w:r w:rsidR="008F1508" w:rsidRPr="006235DD">
        <w:rPr>
          <w:rFonts w:ascii="Times New Roman" w:hAnsi="Times New Roman" w:cs="Times New Roman"/>
          <w:sz w:val="24"/>
          <w:szCs w:val="24"/>
        </w:rPr>
        <w:t xml:space="preserve">Vacation from </w:t>
      </w:r>
      <w:r w:rsidR="003802AF" w:rsidRPr="006235DD">
        <w:rPr>
          <w:rFonts w:ascii="Times New Roman" w:hAnsi="Times New Roman" w:cs="Times New Roman"/>
          <w:sz w:val="24"/>
          <w:szCs w:val="24"/>
        </w:rPr>
        <w:t>Office of</w:t>
      </w:r>
      <w:r w:rsidRPr="006235DD">
        <w:rPr>
          <w:rFonts w:ascii="Times New Roman" w:hAnsi="Times New Roman" w:cs="Times New Roman"/>
          <w:sz w:val="24"/>
          <w:szCs w:val="24"/>
        </w:rPr>
        <w:t xml:space="preserve"> the Fund Sub-Committee</w:t>
      </w:r>
    </w:p>
    <w:p w:rsidR="00611635" w:rsidRPr="006235DD" w:rsidRDefault="008E09E8" w:rsidP="00D268B8">
      <w:pPr>
        <w:pStyle w:val="BodyText"/>
        <w:tabs>
          <w:tab w:val="left" w:pos="1134"/>
        </w:tabs>
        <w:spacing w:after="0" w:line="276" w:lineRule="auto"/>
        <w:jc w:val="thaiDistribute"/>
        <w:rPr>
          <w:rFonts w:ascii="Times New Roman" w:hAnsi="Times New Roman" w:cs="Times New Roman"/>
          <w:sz w:val="24"/>
          <w:szCs w:val="24"/>
        </w:rPr>
      </w:pPr>
      <w:r w:rsidRPr="006235DD">
        <w:rPr>
          <w:rFonts w:ascii="Times New Roman" w:hAnsi="Times New Roman" w:cs="Times New Roman"/>
          <w:sz w:val="24"/>
          <w:szCs w:val="24"/>
          <w:lang w:val="en-US"/>
        </w:rPr>
        <w:tab/>
      </w:r>
      <w:r w:rsidR="00611635" w:rsidRPr="006235DD">
        <w:rPr>
          <w:rFonts w:ascii="Times New Roman" w:hAnsi="Times New Roman" w:cs="Times New Roman"/>
          <w:sz w:val="24"/>
          <w:szCs w:val="24"/>
        </w:rPr>
        <w:t xml:space="preserve">Apart from vacancy upon the expiry of his/her term of office </w:t>
      </w:r>
      <w:r w:rsidR="005B35C6" w:rsidRPr="006235DD">
        <w:rPr>
          <w:rFonts w:ascii="Times New Roman" w:hAnsi="Times New Roman" w:cs="Times New Roman"/>
          <w:sz w:val="24"/>
          <w:szCs w:val="24"/>
        </w:rPr>
        <w:t xml:space="preserve">in accordance with </w:t>
      </w:r>
      <w:r w:rsidR="00611635" w:rsidRPr="006235DD">
        <w:rPr>
          <w:rFonts w:ascii="Times New Roman" w:hAnsi="Times New Roman" w:cs="Times New Roman"/>
          <w:sz w:val="24"/>
          <w:szCs w:val="24"/>
        </w:rPr>
        <w:t>Regulation 1105.02</w:t>
      </w:r>
      <w:r w:rsidR="00CD3330" w:rsidRPr="006235DD">
        <w:rPr>
          <w:rFonts w:ascii="Times New Roman" w:hAnsi="Times New Roman" w:cs="Times New Roman"/>
          <w:sz w:val="24"/>
          <w:szCs w:val="24"/>
        </w:rPr>
        <w:t>, a member of the Fund sub-committee</w:t>
      </w:r>
      <w:r w:rsidR="00611635" w:rsidRPr="006235DD">
        <w:rPr>
          <w:rFonts w:ascii="Times New Roman" w:hAnsi="Times New Roman" w:cs="Times New Roman"/>
          <w:sz w:val="24"/>
          <w:szCs w:val="24"/>
        </w:rPr>
        <w:t xml:space="preserve"> shall vacate the office upon: </w:t>
      </w:r>
    </w:p>
    <w:p w:rsidR="00611635" w:rsidRPr="006235DD" w:rsidRDefault="00611635" w:rsidP="00D268B8">
      <w:pPr>
        <w:pStyle w:val="NormalWeb"/>
        <w:tabs>
          <w:tab w:val="left" w:pos="700"/>
          <w:tab w:val="left" w:pos="1701"/>
        </w:tabs>
        <w:spacing w:line="276" w:lineRule="auto"/>
        <w:ind w:left="1400" w:hanging="266"/>
        <w:jc w:val="both"/>
        <w:rPr>
          <w:rFonts w:ascii="Times New Roman" w:hAnsi="Times New Roman" w:cs="Times New Roman"/>
        </w:rPr>
      </w:pPr>
      <w:r w:rsidRPr="006235DD">
        <w:rPr>
          <w:rFonts w:ascii="Times New Roman" w:hAnsi="Times New Roman" w:cs="Times New Roman"/>
        </w:rPr>
        <w:t xml:space="preserve">(1) </w:t>
      </w:r>
      <w:r w:rsidRPr="006235DD">
        <w:rPr>
          <w:rFonts w:ascii="Times New Roman" w:hAnsi="Times New Roman" w:cs="Times New Roman"/>
        </w:rPr>
        <w:tab/>
        <w:t xml:space="preserve">death; </w:t>
      </w:r>
    </w:p>
    <w:p w:rsidR="00611635" w:rsidRPr="006235DD" w:rsidRDefault="00611635" w:rsidP="00D268B8">
      <w:pPr>
        <w:pStyle w:val="NormalWeb"/>
        <w:tabs>
          <w:tab w:val="left" w:pos="700"/>
          <w:tab w:val="left" w:pos="1701"/>
        </w:tabs>
        <w:spacing w:line="276" w:lineRule="auto"/>
        <w:ind w:left="1400" w:hanging="266"/>
        <w:jc w:val="both"/>
        <w:rPr>
          <w:rFonts w:ascii="Times New Roman" w:hAnsi="Times New Roman" w:cs="Times New Roman"/>
        </w:rPr>
      </w:pPr>
      <w:r w:rsidRPr="006235DD">
        <w:rPr>
          <w:rFonts w:ascii="Times New Roman" w:hAnsi="Times New Roman" w:cs="Times New Roman"/>
        </w:rPr>
        <w:t xml:space="preserve">(2) </w:t>
      </w:r>
      <w:r w:rsidRPr="006235DD">
        <w:rPr>
          <w:rFonts w:ascii="Times New Roman" w:hAnsi="Times New Roman" w:cs="Times New Roman"/>
        </w:rPr>
        <w:tab/>
        <w:t xml:space="preserve">resignation; </w:t>
      </w:r>
    </w:p>
    <w:p w:rsidR="00CD3330" w:rsidRPr="006235DD" w:rsidRDefault="00611635" w:rsidP="00D268B8">
      <w:pPr>
        <w:pStyle w:val="NormalWeb"/>
        <w:tabs>
          <w:tab w:val="left" w:pos="700"/>
          <w:tab w:val="left" w:pos="1701"/>
        </w:tabs>
        <w:spacing w:line="276" w:lineRule="auto"/>
        <w:ind w:firstLine="1134"/>
        <w:jc w:val="both"/>
        <w:rPr>
          <w:rFonts w:ascii="Times New Roman" w:hAnsi="Times New Roman" w:cs="Times New Roman"/>
          <w:lang w:val="en-US"/>
        </w:rPr>
      </w:pPr>
      <w:r w:rsidRPr="006235DD">
        <w:rPr>
          <w:rFonts w:ascii="Times New Roman" w:hAnsi="Times New Roman" w:cs="Times New Roman"/>
        </w:rPr>
        <w:t xml:space="preserve">(3) </w:t>
      </w:r>
      <w:r w:rsidRPr="006235DD">
        <w:rPr>
          <w:rFonts w:ascii="Times New Roman" w:hAnsi="Times New Roman" w:cs="Times New Roman"/>
        </w:rPr>
        <w:tab/>
      </w:r>
      <w:r w:rsidR="009A10E3" w:rsidRPr="006235DD">
        <w:rPr>
          <w:rFonts w:ascii="Times New Roman" w:hAnsi="Times New Roman" w:cs="Times New Roman"/>
        </w:rPr>
        <w:t xml:space="preserve">no longer </w:t>
      </w:r>
      <w:r w:rsidR="00ED4BB5" w:rsidRPr="006235DD">
        <w:rPr>
          <w:rFonts w:ascii="Times New Roman" w:hAnsi="Times New Roman" w:cs="Times New Roman"/>
        </w:rPr>
        <w:t xml:space="preserve">being </w:t>
      </w:r>
      <w:r w:rsidR="00044CE8" w:rsidRPr="006235DD">
        <w:rPr>
          <w:rFonts w:ascii="Times New Roman" w:hAnsi="Times New Roman" w:cs="Times New Roman"/>
        </w:rPr>
        <w:t xml:space="preserve">a member of the </w:t>
      </w:r>
      <w:r w:rsidR="009A10E3" w:rsidRPr="006235DD">
        <w:rPr>
          <w:rFonts w:ascii="Times New Roman" w:hAnsi="Times New Roman" w:cs="Times New Roman"/>
        </w:rPr>
        <w:t xml:space="preserve">Board of TFEX </w:t>
      </w:r>
      <w:r w:rsidR="00CD3330" w:rsidRPr="006235DD">
        <w:rPr>
          <w:rFonts w:ascii="Times New Roman" w:hAnsi="Times New Roman" w:cs="Times New Roman"/>
        </w:rPr>
        <w:t xml:space="preserve">for Fund sub-committee members who are members of the Board of TFEX; or no longer </w:t>
      </w:r>
      <w:r w:rsidR="00ED4BB5" w:rsidRPr="006235DD">
        <w:rPr>
          <w:rFonts w:ascii="Times New Roman" w:hAnsi="Times New Roman" w:cs="Times New Roman"/>
        </w:rPr>
        <w:t xml:space="preserve">being </w:t>
      </w:r>
      <w:r w:rsidR="00CD3330" w:rsidRPr="006235DD">
        <w:rPr>
          <w:rFonts w:ascii="Times New Roman" w:hAnsi="Times New Roman" w:cs="Times New Roman"/>
        </w:rPr>
        <w:t xml:space="preserve">a member of the Board </w:t>
      </w:r>
      <w:r w:rsidR="00CD3330" w:rsidRPr="006235DD">
        <w:rPr>
          <w:rFonts w:ascii="Times New Roman" w:hAnsi="Times New Roman" w:cs="Times New Roman"/>
        </w:rPr>
        <w:lastRenderedPageBreak/>
        <w:t xml:space="preserve">of Governors of </w:t>
      </w:r>
      <w:r w:rsidR="00051ADD" w:rsidRPr="006235DD">
        <w:rPr>
          <w:rFonts w:ascii="Times New Roman" w:hAnsi="Times New Roman" w:cs="Times New Roman"/>
        </w:rPr>
        <w:t>SET</w:t>
      </w:r>
      <w:r w:rsidR="00411DFA" w:rsidRPr="006235DD">
        <w:rPr>
          <w:rFonts w:ascii="Times New Roman" w:hAnsi="Times New Roman" w:cs="Times New Roman"/>
        </w:rPr>
        <w:t xml:space="preserve"> </w:t>
      </w:r>
      <w:r w:rsidR="00CD3330" w:rsidRPr="006235DD">
        <w:rPr>
          <w:rFonts w:ascii="Times New Roman" w:hAnsi="Times New Roman" w:cs="Times New Roman"/>
        </w:rPr>
        <w:t xml:space="preserve">for Fund sub-committee members who are members of the Board of Governors of </w:t>
      </w:r>
      <w:r w:rsidR="00051ADD" w:rsidRPr="006235DD">
        <w:rPr>
          <w:rFonts w:ascii="Times New Roman" w:hAnsi="Times New Roman" w:cs="Times New Roman"/>
        </w:rPr>
        <w:t>SET</w:t>
      </w:r>
      <w:r w:rsidR="00CD3330" w:rsidRPr="006235DD">
        <w:rPr>
          <w:rFonts w:ascii="Times New Roman" w:hAnsi="Times New Roman" w:cs="Times New Roman"/>
        </w:rPr>
        <w:t xml:space="preserve"> (as the case may be);</w:t>
      </w:r>
    </w:p>
    <w:p w:rsidR="00CD3330" w:rsidRPr="00C24FC9" w:rsidRDefault="00CD3330" w:rsidP="00D268B8">
      <w:pPr>
        <w:pStyle w:val="NormalWeb"/>
        <w:tabs>
          <w:tab w:val="left" w:pos="700"/>
          <w:tab w:val="left" w:pos="1701"/>
        </w:tabs>
        <w:spacing w:line="276" w:lineRule="auto"/>
        <w:ind w:firstLine="1134"/>
        <w:jc w:val="both"/>
        <w:rPr>
          <w:rFonts w:ascii="Times New Roman" w:hAnsi="Times New Roman" w:cs="Times New Roman"/>
          <w:lang w:val="en-US"/>
        </w:rPr>
      </w:pPr>
      <w:r w:rsidRPr="006235DD">
        <w:rPr>
          <w:rFonts w:ascii="Times New Roman" w:hAnsi="Times New Roman" w:cs="Times New Roman"/>
        </w:rPr>
        <w:t>(4)</w:t>
      </w:r>
      <w:r w:rsidRPr="006235DD">
        <w:rPr>
          <w:rFonts w:ascii="Times New Roman" w:hAnsi="Times New Roman" w:cs="Times New Roman"/>
        </w:rPr>
        <w:tab/>
        <w:t xml:space="preserve">members of the </w:t>
      </w:r>
      <w:r w:rsidR="00411DFA" w:rsidRPr="006235DD">
        <w:rPr>
          <w:rFonts w:ascii="Times New Roman" w:hAnsi="Times New Roman" w:cs="Times New Roman"/>
        </w:rPr>
        <w:t>F</w:t>
      </w:r>
      <w:r w:rsidR="005B35C6" w:rsidRPr="006235DD">
        <w:rPr>
          <w:rFonts w:ascii="Times New Roman" w:hAnsi="Times New Roman" w:cs="Times New Roman"/>
        </w:rPr>
        <w:t xml:space="preserve">und </w:t>
      </w:r>
      <w:r w:rsidRPr="006235DD">
        <w:rPr>
          <w:rFonts w:ascii="Times New Roman" w:hAnsi="Times New Roman" w:cs="Times New Roman"/>
        </w:rPr>
        <w:t>pass a resolution that the elected person shall no longer be a member of the Fund sub-committee;</w:t>
      </w:r>
    </w:p>
    <w:p w:rsidR="00CD3330" w:rsidRPr="006235DD" w:rsidRDefault="00CD3330" w:rsidP="00D268B8">
      <w:pPr>
        <w:pStyle w:val="NormalWeb"/>
        <w:tabs>
          <w:tab w:val="left" w:pos="700"/>
          <w:tab w:val="left" w:pos="1701"/>
        </w:tabs>
        <w:spacing w:line="276" w:lineRule="auto"/>
        <w:ind w:firstLine="1134"/>
        <w:jc w:val="both"/>
        <w:rPr>
          <w:rFonts w:ascii="Times New Roman" w:hAnsi="Times New Roman" w:cs="Times New Roman"/>
          <w:lang w:bidi="th-TH"/>
        </w:rPr>
      </w:pPr>
      <w:r w:rsidRPr="006235DD">
        <w:rPr>
          <w:rFonts w:ascii="Times New Roman" w:hAnsi="Times New Roman" w:cs="Times New Roman"/>
        </w:rPr>
        <w:t>(5)</w:t>
      </w:r>
      <w:r w:rsidRPr="006235DD">
        <w:rPr>
          <w:rFonts w:ascii="Times New Roman" w:hAnsi="Times New Roman" w:cs="Times New Roman"/>
        </w:rPr>
        <w:tab/>
        <w:t>being a bankrupt;</w:t>
      </w:r>
    </w:p>
    <w:p w:rsidR="00CD3330" w:rsidRDefault="00CD3330" w:rsidP="00C24FC9">
      <w:pPr>
        <w:pStyle w:val="NormalWeb"/>
        <w:tabs>
          <w:tab w:val="left" w:pos="700"/>
          <w:tab w:val="left" w:pos="1701"/>
        </w:tabs>
        <w:spacing w:line="276" w:lineRule="auto"/>
        <w:ind w:firstLine="1134"/>
        <w:jc w:val="both"/>
        <w:rPr>
          <w:rFonts w:ascii="Times New Roman" w:hAnsi="Times New Roman" w:cs="Times New Roman"/>
          <w:lang w:val="en-US"/>
        </w:rPr>
      </w:pPr>
      <w:r w:rsidRPr="006235DD">
        <w:rPr>
          <w:rFonts w:ascii="Times New Roman" w:hAnsi="Times New Roman" w:cs="Times New Roman"/>
        </w:rPr>
        <w:t>(6)</w:t>
      </w:r>
      <w:r w:rsidRPr="006235DD">
        <w:rPr>
          <w:rFonts w:ascii="Times New Roman" w:hAnsi="Times New Roman" w:cs="Times New Roman"/>
        </w:rPr>
        <w:tab/>
        <w:t>being a</w:t>
      </w:r>
      <w:r w:rsidR="006C334E" w:rsidRPr="006235DD">
        <w:rPr>
          <w:rFonts w:ascii="Times New Roman" w:hAnsi="Times New Roman" w:cs="Times New Roman"/>
        </w:rPr>
        <w:t xml:space="preserve">n incompetent or quasi-incompetent person; </w:t>
      </w:r>
      <w:r w:rsidR="00051ADD" w:rsidRPr="006235DD">
        <w:rPr>
          <w:rFonts w:ascii="Times New Roman" w:hAnsi="Times New Roman" w:cs="Times New Roman"/>
        </w:rPr>
        <w:t>or</w:t>
      </w:r>
    </w:p>
    <w:p w:rsidR="006C334E" w:rsidRPr="006235DD" w:rsidRDefault="006C334E" w:rsidP="00D268B8">
      <w:pPr>
        <w:pStyle w:val="NormalWeb"/>
        <w:tabs>
          <w:tab w:val="left" w:pos="700"/>
          <w:tab w:val="left" w:pos="1701"/>
        </w:tabs>
        <w:spacing w:after="120" w:line="276" w:lineRule="auto"/>
        <w:ind w:firstLine="1134"/>
        <w:jc w:val="both"/>
        <w:rPr>
          <w:rFonts w:ascii="Times New Roman" w:hAnsi="Times New Roman" w:cs="Times New Roman"/>
        </w:rPr>
      </w:pPr>
      <w:r w:rsidRPr="006235DD">
        <w:rPr>
          <w:rFonts w:ascii="Times New Roman" w:hAnsi="Times New Roman" w:cs="Times New Roman"/>
        </w:rPr>
        <w:t>(7)</w:t>
      </w:r>
      <w:r w:rsidRPr="006235DD">
        <w:rPr>
          <w:rFonts w:ascii="Times New Roman" w:hAnsi="Times New Roman" w:cs="Times New Roman"/>
        </w:rPr>
        <w:tab/>
        <w:t xml:space="preserve">being sentenced </w:t>
      </w:r>
      <w:r w:rsidR="00ED4BB5" w:rsidRPr="006235DD">
        <w:rPr>
          <w:rFonts w:ascii="Times New Roman" w:hAnsi="Times New Roman" w:cs="Times New Roman"/>
        </w:rPr>
        <w:t xml:space="preserve">to </w:t>
      </w:r>
      <w:r w:rsidRPr="006235DD">
        <w:rPr>
          <w:rFonts w:ascii="Times New Roman" w:hAnsi="Times New Roman" w:cs="Times New Roman"/>
        </w:rPr>
        <w:t>imprisonment by a final judgment, unless it is a penalty for an offense committed by negligence or a petty offense.</w:t>
      </w:r>
    </w:p>
    <w:p w:rsidR="00051ADD" w:rsidRPr="00087B24" w:rsidRDefault="00087B24" w:rsidP="006235DD">
      <w:pPr>
        <w:pStyle w:val="NormalWeb"/>
        <w:tabs>
          <w:tab w:val="left" w:pos="700"/>
          <w:tab w:val="left" w:pos="1400"/>
          <w:tab w:val="left" w:pos="1820"/>
        </w:tabs>
        <w:spacing w:line="276" w:lineRule="auto"/>
        <w:ind w:left="1400" w:hanging="1400"/>
        <w:jc w:val="both"/>
        <w:rPr>
          <w:rFonts w:ascii="Times New Roman" w:hAnsi="Times New Roman" w:cs="Times New Roman"/>
          <w:b/>
          <w:bCs/>
        </w:rPr>
      </w:pPr>
      <w:r>
        <w:rPr>
          <w:rFonts w:ascii="Times New Roman" w:eastAsia="MS Mincho" w:hAnsi="Times New Roman" w:cs="Times New Roman"/>
          <w:i/>
          <w:iCs/>
          <w:spacing w:val="-6"/>
          <w:sz w:val="20"/>
          <w:szCs w:val="20"/>
          <w:lang w:val="en-US" w:bidi="th-TH"/>
        </w:rPr>
        <w:tab/>
      </w:r>
    </w:p>
    <w:p w:rsidR="006C334E" w:rsidRPr="006235DD" w:rsidRDefault="006C334E"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1106</w:t>
      </w:r>
      <w:r w:rsidRPr="006235DD">
        <w:rPr>
          <w:rFonts w:ascii="Times New Roman" w:hAnsi="Times New Roman" w:cs="Times New Roman"/>
          <w:sz w:val="24"/>
          <w:szCs w:val="24"/>
        </w:rPr>
        <w:tab/>
        <w:t>Provision of Protection</w:t>
      </w:r>
    </w:p>
    <w:p w:rsidR="006C334E" w:rsidRPr="006235DD" w:rsidRDefault="006C334E" w:rsidP="00D268B8">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1106.01</w:t>
      </w:r>
      <w:r w:rsidRPr="006235DD">
        <w:rPr>
          <w:rFonts w:ascii="Times New Roman" w:hAnsi="Times New Roman" w:cs="Times New Roman"/>
          <w:sz w:val="24"/>
          <w:szCs w:val="24"/>
        </w:rPr>
        <w:tab/>
        <w:t xml:space="preserve">Protected Investors </w:t>
      </w:r>
    </w:p>
    <w:p w:rsidR="006C334E" w:rsidRPr="006235DD" w:rsidRDefault="006C334E" w:rsidP="00D268B8">
      <w:pPr>
        <w:pStyle w:val="NormalWeb"/>
        <w:tabs>
          <w:tab w:val="left" w:pos="700"/>
          <w:tab w:val="left" w:pos="1134"/>
          <w:tab w:val="left" w:pos="1560"/>
          <w:tab w:val="left" w:pos="1701"/>
        </w:tabs>
        <w:spacing w:line="276" w:lineRule="auto"/>
        <w:ind w:firstLine="1134"/>
        <w:jc w:val="both"/>
        <w:rPr>
          <w:rFonts w:ascii="Times New Roman" w:hAnsi="Times New Roman" w:cs="Times New Roman"/>
        </w:rPr>
      </w:pPr>
      <w:r w:rsidRPr="006235DD">
        <w:rPr>
          <w:rFonts w:ascii="Times New Roman" w:hAnsi="Times New Roman" w:cs="Times New Roman"/>
        </w:rPr>
        <w:t xml:space="preserve">The </w:t>
      </w:r>
      <w:r w:rsidR="00411DFA" w:rsidRPr="006235DD">
        <w:rPr>
          <w:rFonts w:ascii="Times New Roman" w:hAnsi="Times New Roman" w:cs="Times New Roman"/>
        </w:rPr>
        <w:t>F</w:t>
      </w:r>
      <w:r w:rsidR="005B35C6" w:rsidRPr="006235DD">
        <w:rPr>
          <w:rFonts w:ascii="Times New Roman" w:hAnsi="Times New Roman" w:cs="Times New Roman"/>
        </w:rPr>
        <w:t xml:space="preserve">und </w:t>
      </w:r>
      <w:r w:rsidRPr="006235DD">
        <w:rPr>
          <w:rFonts w:ascii="Times New Roman" w:hAnsi="Times New Roman" w:cs="Times New Roman"/>
        </w:rPr>
        <w:t>shall provide protection for investors who do not possess the following characteristics:</w:t>
      </w:r>
    </w:p>
    <w:p w:rsidR="006C334E" w:rsidRPr="006235DD" w:rsidRDefault="006C334E" w:rsidP="00D268B8">
      <w:pPr>
        <w:pStyle w:val="NormalWeb"/>
        <w:tabs>
          <w:tab w:val="left" w:pos="700"/>
          <w:tab w:val="left" w:pos="1134"/>
          <w:tab w:val="left" w:pos="1701"/>
        </w:tabs>
        <w:spacing w:line="276" w:lineRule="auto"/>
        <w:ind w:firstLine="1134"/>
        <w:jc w:val="both"/>
        <w:rPr>
          <w:rFonts w:ascii="Times New Roman" w:hAnsi="Times New Roman" w:cs="Times New Roman"/>
        </w:rPr>
      </w:pPr>
      <w:r w:rsidRPr="006235DD">
        <w:rPr>
          <w:rFonts w:ascii="Times New Roman" w:hAnsi="Times New Roman" w:cs="Times New Roman"/>
        </w:rPr>
        <w:t>(1)</w:t>
      </w:r>
      <w:r w:rsidR="00D268B8">
        <w:rPr>
          <w:rFonts w:ascii="Times New Roman" w:hAnsi="Times New Roman" w:cs="Times New Roman"/>
        </w:rPr>
        <w:tab/>
      </w:r>
      <w:r w:rsidR="00C915B9" w:rsidRPr="006235DD">
        <w:rPr>
          <w:rFonts w:ascii="Times New Roman" w:hAnsi="Times New Roman" w:cs="Times New Roman"/>
        </w:rPr>
        <w:t>being a person</w:t>
      </w:r>
      <w:r w:rsidR="007F45A2" w:rsidRPr="006235DD">
        <w:rPr>
          <w:rFonts w:ascii="Times New Roman" w:hAnsi="Times New Roman" w:cs="Times New Roman"/>
        </w:rPr>
        <w:t xml:space="preserve"> contributing to the damage;</w:t>
      </w:r>
    </w:p>
    <w:p w:rsidR="00C915B9" w:rsidRPr="006235DD" w:rsidRDefault="007F45A2" w:rsidP="00D268B8">
      <w:pPr>
        <w:pStyle w:val="NormalWeb"/>
        <w:tabs>
          <w:tab w:val="left" w:pos="700"/>
          <w:tab w:val="left" w:pos="1134"/>
          <w:tab w:val="left" w:pos="1701"/>
        </w:tabs>
        <w:spacing w:line="276" w:lineRule="auto"/>
        <w:ind w:firstLine="1134"/>
        <w:jc w:val="both"/>
        <w:rPr>
          <w:rFonts w:ascii="Times New Roman" w:hAnsi="Times New Roman" w:cs="Times New Roman"/>
        </w:rPr>
      </w:pPr>
      <w:r w:rsidRPr="006235DD">
        <w:rPr>
          <w:rFonts w:ascii="Times New Roman" w:hAnsi="Times New Roman" w:cs="Times New Roman"/>
        </w:rPr>
        <w:t>(2)</w:t>
      </w:r>
      <w:r w:rsidRPr="006235DD">
        <w:rPr>
          <w:rFonts w:ascii="Times New Roman" w:hAnsi="Times New Roman" w:cs="Times New Roman"/>
        </w:rPr>
        <w:tab/>
        <w:t>being a m</w:t>
      </w:r>
      <w:r w:rsidR="00C915B9" w:rsidRPr="006235DD">
        <w:rPr>
          <w:rFonts w:ascii="Times New Roman" w:hAnsi="Times New Roman" w:cs="Times New Roman"/>
        </w:rPr>
        <w:t xml:space="preserve">ajor shareholder of a member of the Fund who incurred damage, whether directly or indirectly, with </w:t>
      </w:r>
      <w:r w:rsidR="00365453" w:rsidRPr="006235DD">
        <w:rPr>
          <w:rFonts w:ascii="Times New Roman" w:hAnsi="Times New Roman" w:cs="Times New Roman"/>
        </w:rPr>
        <w:t xml:space="preserve">a </w:t>
      </w:r>
      <w:r w:rsidR="00C915B9" w:rsidRPr="006235DD">
        <w:rPr>
          <w:rFonts w:ascii="Times New Roman" w:hAnsi="Times New Roman" w:cs="Times New Roman"/>
        </w:rPr>
        <w:t xml:space="preserve">shareholding of more than 10% of the total number of voting shares of such member of the Fund; </w:t>
      </w:r>
      <w:r w:rsidR="00051ADD" w:rsidRPr="006235DD">
        <w:rPr>
          <w:rFonts w:ascii="Times New Roman" w:hAnsi="Times New Roman" w:cs="Times New Roman"/>
        </w:rPr>
        <w:t>and</w:t>
      </w:r>
    </w:p>
    <w:p w:rsidR="00C915B9" w:rsidRPr="006235DD" w:rsidRDefault="00C915B9" w:rsidP="00D268B8">
      <w:pPr>
        <w:tabs>
          <w:tab w:val="left" w:pos="1134"/>
          <w:tab w:val="left" w:pos="1701"/>
        </w:tabs>
        <w:spacing w:line="276" w:lineRule="auto"/>
        <w:ind w:firstLine="1134"/>
        <w:jc w:val="both"/>
        <w:rPr>
          <w:rFonts w:ascii="Times New Roman" w:eastAsia="Times New Roman" w:hAnsi="Times New Roman" w:cs="Times New Roman"/>
          <w:sz w:val="24"/>
          <w:szCs w:val="24"/>
          <w:lang w:val="en-US" w:bidi="th-TH"/>
        </w:rPr>
      </w:pPr>
      <w:r w:rsidRPr="006235DD">
        <w:rPr>
          <w:rFonts w:ascii="Times New Roman" w:hAnsi="Times New Roman" w:cs="Times New Roman"/>
          <w:sz w:val="24"/>
          <w:szCs w:val="24"/>
        </w:rPr>
        <w:t>(3)</w:t>
      </w:r>
      <w:r w:rsidR="00D268B8">
        <w:rPr>
          <w:rFonts w:ascii="Times New Roman" w:hAnsi="Times New Roman" w:cs="Times New Roman"/>
          <w:sz w:val="24"/>
          <w:szCs w:val="24"/>
        </w:rPr>
        <w:tab/>
      </w:r>
      <w:r w:rsidRPr="006235DD">
        <w:rPr>
          <w:rFonts w:ascii="Times New Roman" w:hAnsi="Times New Roman" w:cs="Times New Roman"/>
          <w:sz w:val="24"/>
          <w:szCs w:val="24"/>
        </w:rPr>
        <w:t xml:space="preserve">being a director, manager or </w:t>
      </w:r>
      <w:r w:rsidRPr="006235DD">
        <w:rPr>
          <w:rFonts w:ascii="Times New Roman" w:eastAsia="Times New Roman" w:hAnsi="Times New Roman" w:cs="Times New Roman"/>
          <w:sz w:val="24"/>
          <w:szCs w:val="24"/>
          <w:lang w:val="en-US" w:bidi="th-TH"/>
        </w:rPr>
        <w:t xml:space="preserve">the persons holding the first </w:t>
      </w:r>
      <w:r w:rsidR="005B35C6" w:rsidRPr="006235DD">
        <w:rPr>
          <w:rFonts w:ascii="Times New Roman" w:eastAsia="Times New Roman" w:hAnsi="Times New Roman" w:cs="Times New Roman"/>
          <w:sz w:val="24"/>
          <w:szCs w:val="24"/>
          <w:lang w:val="en-US" w:bidi="th-TH"/>
        </w:rPr>
        <w:t xml:space="preserve">of </w:t>
      </w:r>
      <w:r w:rsidRPr="006235DD">
        <w:rPr>
          <w:rFonts w:ascii="Times New Roman" w:eastAsia="Times New Roman" w:hAnsi="Times New Roman" w:cs="Times New Roman"/>
          <w:sz w:val="24"/>
          <w:szCs w:val="24"/>
          <w:lang w:val="en-US" w:bidi="th-TH"/>
        </w:rPr>
        <w:t>four executive positions next below the managers</w:t>
      </w:r>
      <w:r w:rsidR="005B35C6" w:rsidRPr="006235DD">
        <w:rPr>
          <w:rFonts w:ascii="Times New Roman" w:eastAsia="Times New Roman" w:hAnsi="Times New Roman" w:cs="Times New Roman"/>
          <w:sz w:val="24"/>
          <w:szCs w:val="24"/>
          <w:lang w:val="en-US" w:bidi="th-TH"/>
        </w:rPr>
        <w:t>,</w:t>
      </w:r>
      <w:r w:rsidR="00AF28F0" w:rsidRPr="006235DD">
        <w:rPr>
          <w:rFonts w:ascii="Times New Roman" w:eastAsia="Times New Roman" w:hAnsi="Times New Roman" w:cs="Times New Roman"/>
          <w:sz w:val="24"/>
          <w:szCs w:val="24"/>
          <w:lang w:val="en-US" w:bidi="th-TH"/>
        </w:rPr>
        <w:t xml:space="preserve"> and</w:t>
      </w:r>
      <w:r w:rsidR="00044CE8" w:rsidRPr="006235DD">
        <w:rPr>
          <w:rFonts w:ascii="Times New Roman" w:eastAsia="Times New Roman" w:hAnsi="Times New Roman" w:cs="Times New Roman"/>
          <w:sz w:val="24"/>
          <w:szCs w:val="24"/>
          <w:lang w:val="en-US" w:bidi="th-TH"/>
        </w:rPr>
        <w:t xml:space="preserve"> every person holding the position equivalent to the fourth executive position</w:t>
      </w:r>
      <w:r w:rsidR="002D6B4B" w:rsidRPr="006235DD">
        <w:rPr>
          <w:rFonts w:ascii="Times New Roman" w:eastAsia="Times New Roman" w:hAnsi="Times New Roman" w:cs="Times New Roman"/>
          <w:sz w:val="24"/>
          <w:szCs w:val="24"/>
          <w:lang w:val="en-US" w:bidi="th-TH"/>
        </w:rPr>
        <w:t xml:space="preserve"> of the Fund member which incurred damage.</w:t>
      </w:r>
      <w:r w:rsidR="00044CE8" w:rsidRPr="006235DD">
        <w:rPr>
          <w:rFonts w:ascii="Times New Roman" w:eastAsia="Times New Roman" w:hAnsi="Times New Roman" w:cs="Times New Roman"/>
          <w:sz w:val="24"/>
          <w:szCs w:val="24"/>
          <w:lang w:val="en-US" w:bidi="th-TH"/>
        </w:rPr>
        <w:t xml:space="preserve"> </w:t>
      </w:r>
    </w:p>
    <w:p w:rsidR="008E4347" w:rsidRPr="006235DD" w:rsidRDefault="008E4347" w:rsidP="00D268B8">
      <w:pPr>
        <w:tabs>
          <w:tab w:val="left" w:pos="1701"/>
        </w:tabs>
        <w:spacing w:line="276" w:lineRule="auto"/>
        <w:jc w:val="both"/>
        <w:rPr>
          <w:rFonts w:ascii="Times New Roman" w:eastAsia="Times New Roman" w:hAnsi="Times New Roman" w:cs="Times New Roman"/>
          <w:sz w:val="24"/>
          <w:szCs w:val="24"/>
          <w:lang w:val="en-US" w:bidi="th-TH"/>
        </w:rPr>
      </w:pPr>
    </w:p>
    <w:p w:rsidR="006C334E" w:rsidRPr="006235DD" w:rsidRDefault="006C334E" w:rsidP="00D268B8">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1106.02</w:t>
      </w:r>
      <w:r w:rsidRPr="006235DD">
        <w:rPr>
          <w:rFonts w:ascii="Times New Roman" w:hAnsi="Times New Roman" w:cs="Times New Roman"/>
          <w:sz w:val="24"/>
          <w:szCs w:val="24"/>
        </w:rPr>
        <w:tab/>
        <w:t xml:space="preserve">Reasons for Provision of Protection </w:t>
      </w:r>
    </w:p>
    <w:p w:rsidR="00E360EC" w:rsidRPr="006235DD" w:rsidRDefault="002D6B4B" w:rsidP="00D268B8">
      <w:pPr>
        <w:pStyle w:val="NormalWeb"/>
        <w:tabs>
          <w:tab w:val="left" w:pos="700"/>
          <w:tab w:val="left" w:pos="1134"/>
          <w:tab w:val="left" w:pos="1701"/>
        </w:tabs>
        <w:spacing w:line="276" w:lineRule="auto"/>
        <w:jc w:val="both"/>
        <w:rPr>
          <w:rFonts w:ascii="Times New Roman" w:hAnsi="Times New Roman" w:cs="Times New Roman"/>
        </w:rPr>
      </w:pPr>
      <w:r w:rsidRPr="006235DD">
        <w:rPr>
          <w:rFonts w:ascii="Times New Roman" w:hAnsi="Times New Roman" w:cs="Times New Roman"/>
        </w:rPr>
        <w:tab/>
      </w:r>
      <w:r w:rsidR="00D268B8">
        <w:rPr>
          <w:rFonts w:ascii="Times New Roman" w:hAnsi="Times New Roman" w:cs="Times New Roman"/>
        </w:rPr>
        <w:tab/>
      </w:r>
      <w:r w:rsidRPr="006235DD">
        <w:rPr>
          <w:rFonts w:ascii="Times New Roman" w:hAnsi="Times New Roman" w:cs="Times New Roman"/>
        </w:rPr>
        <w:t>The Fund shall provide protection t</w:t>
      </w:r>
      <w:r w:rsidR="00365453" w:rsidRPr="006235DD">
        <w:rPr>
          <w:rFonts w:ascii="Times New Roman" w:hAnsi="Times New Roman" w:cs="Times New Roman"/>
        </w:rPr>
        <w:t>o investors who do not receive the</w:t>
      </w:r>
      <w:r w:rsidRPr="006235DD">
        <w:rPr>
          <w:rFonts w:ascii="Times New Roman" w:hAnsi="Times New Roman" w:cs="Times New Roman"/>
        </w:rPr>
        <w:t xml:space="preserve"> return of their assets</w:t>
      </w:r>
      <w:r w:rsidR="00E360EC" w:rsidRPr="006235DD">
        <w:rPr>
          <w:rFonts w:ascii="Times New Roman" w:hAnsi="Times New Roman" w:cs="Times New Roman"/>
        </w:rPr>
        <w:t xml:space="preserve"> to which they are entitled from the member of the Fund due to any of the following cases:</w:t>
      </w:r>
    </w:p>
    <w:p w:rsidR="002D6B4B" w:rsidRPr="006235DD" w:rsidRDefault="00E360EC" w:rsidP="00D268B8">
      <w:pPr>
        <w:pStyle w:val="NormalWeb"/>
        <w:tabs>
          <w:tab w:val="left" w:pos="700"/>
          <w:tab w:val="left" w:pos="1134"/>
          <w:tab w:val="left" w:pos="1701"/>
        </w:tabs>
        <w:spacing w:line="276" w:lineRule="auto"/>
        <w:jc w:val="both"/>
        <w:rPr>
          <w:rFonts w:ascii="Times New Roman" w:hAnsi="Times New Roman" w:cs="Times New Roman"/>
        </w:rPr>
      </w:pPr>
      <w:r w:rsidRPr="006235DD">
        <w:rPr>
          <w:rFonts w:ascii="Times New Roman" w:hAnsi="Times New Roman" w:cs="Times New Roman"/>
        </w:rPr>
        <w:tab/>
      </w:r>
      <w:r w:rsidR="00D268B8">
        <w:rPr>
          <w:rFonts w:ascii="Times New Roman" w:hAnsi="Times New Roman" w:cs="Times New Roman"/>
        </w:rPr>
        <w:tab/>
      </w:r>
      <w:r w:rsidRPr="006235DD">
        <w:rPr>
          <w:rFonts w:ascii="Times New Roman" w:hAnsi="Times New Roman" w:cs="Times New Roman"/>
        </w:rPr>
        <w:t>(1)</w:t>
      </w:r>
      <w:r w:rsidRPr="006235DD">
        <w:rPr>
          <w:rFonts w:ascii="Times New Roman" w:hAnsi="Times New Roman" w:cs="Times New Roman"/>
        </w:rPr>
        <w:tab/>
        <w:t xml:space="preserve">the Fund member and the investors have a civil dispute in relation to the trading of derivatives contracts on TFEX and the arbitrator considered the same and issued an award on such dispute that the Fund member shall return assets to the investors but the Fund member fails to comply with such arbitral award; the arbitrator under the regulation in this Chapter shall mean the arbitrator appointed by the Office of the S.E.C. under the law governing derivatives contracts; or </w:t>
      </w:r>
    </w:p>
    <w:p w:rsidR="00E360EC" w:rsidRPr="006235DD" w:rsidRDefault="00E360EC" w:rsidP="00D268B8">
      <w:pPr>
        <w:pStyle w:val="NormalWeb"/>
        <w:tabs>
          <w:tab w:val="left" w:pos="700"/>
          <w:tab w:val="left" w:pos="1134"/>
          <w:tab w:val="left" w:pos="1701"/>
        </w:tabs>
        <w:spacing w:line="276" w:lineRule="auto"/>
        <w:jc w:val="both"/>
        <w:rPr>
          <w:rFonts w:ascii="Times New Roman" w:hAnsi="Times New Roman" w:cs="Times New Roman"/>
          <w:lang w:val="en-US"/>
        </w:rPr>
      </w:pPr>
      <w:r w:rsidRPr="006235DD">
        <w:rPr>
          <w:rFonts w:ascii="Times New Roman" w:hAnsi="Times New Roman" w:cs="Times New Roman"/>
        </w:rPr>
        <w:tab/>
      </w:r>
      <w:r w:rsidR="00D268B8">
        <w:rPr>
          <w:rFonts w:ascii="Times New Roman" w:hAnsi="Times New Roman" w:cs="Times New Roman"/>
        </w:rPr>
        <w:tab/>
      </w:r>
      <w:r w:rsidRPr="006235DD">
        <w:rPr>
          <w:rFonts w:ascii="Times New Roman" w:hAnsi="Times New Roman" w:cs="Times New Roman"/>
        </w:rPr>
        <w:t>(2)</w:t>
      </w:r>
      <w:r w:rsidRPr="006235DD">
        <w:rPr>
          <w:rFonts w:ascii="Times New Roman" w:hAnsi="Times New Roman" w:cs="Times New Roman"/>
        </w:rPr>
        <w:tab/>
        <w:t xml:space="preserve">the Fund member </w:t>
      </w:r>
      <w:r w:rsidR="00AA6C1B" w:rsidRPr="006235DD">
        <w:rPr>
          <w:rFonts w:ascii="Times New Roman" w:hAnsi="Times New Roman" w:cs="Times New Roman"/>
        </w:rPr>
        <w:t xml:space="preserve">is </w:t>
      </w:r>
      <w:r w:rsidR="00B76D04" w:rsidRPr="006235DD">
        <w:rPr>
          <w:rFonts w:ascii="Times New Roman" w:hAnsi="Times New Roman" w:cs="Times New Roman"/>
        </w:rPr>
        <w:t xml:space="preserve">adjudicated </w:t>
      </w:r>
      <w:r w:rsidR="00AA6C1B" w:rsidRPr="006235DD">
        <w:rPr>
          <w:rFonts w:ascii="Times New Roman" w:hAnsi="Times New Roman" w:cs="Times New Roman"/>
        </w:rPr>
        <w:t xml:space="preserve">receivership by court order </w:t>
      </w:r>
      <w:r w:rsidR="001E1A02" w:rsidRPr="006235DD">
        <w:rPr>
          <w:rFonts w:ascii="Times New Roman" w:hAnsi="Times New Roman" w:cs="Times New Roman"/>
        </w:rPr>
        <w:t>under the law on bankruptcy</w:t>
      </w:r>
      <w:r w:rsidR="00AA6C1B" w:rsidRPr="006235DD">
        <w:rPr>
          <w:rFonts w:ascii="Times New Roman" w:hAnsi="Times New Roman" w:cs="Times New Roman"/>
        </w:rPr>
        <w:t>.</w:t>
      </w:r>
    </w:p>
    <w:p w:rsidR="00045C6B" w:rsidRPr="006235DD" w:rsidRDefault="00045C6B" w:rsidP="00D268B8">
      <w:pPr>
        <w:pStyle w:val="NormalWeb"/>
        <w:tabs>
          <w:tab w:val="left" w:pos="700"/>
          <w:tab w:val="left" w:pos="1134"/>
          <w:tab w:val="left" w:pos="1701"/>
          <w:tab w:val="left" w:pos="1820"/>
        </w:tabs>
        <w:spacing w:line="276" w:lineRule="auto"/>
        <w:ind w:left="1400" w:hanging="1400"/>
        <w:jc w:val="both"/>
        <w:rPr>
          <w:rFonts w:ascii="Times New Roman" w:hAnsi="Times New Roman" w:cs="Times New Roman"/>
          <w:b/>
          <w:bCs/>
          <w:lang w:val="en-US"/>
        </w:rPr>
      </w:pPr>
    </w:p>
    <w:p w:rsidR="006C334E" w:rsidRPr="006235DD" w:rsidRDefault="006C334E"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1107</w:t>
      </w:r>
      <w:r w:rsidRPr="006235DD">
        <w:rPr>
          <w:rFonts w:ascii="Times New Roman" w:hAnsi="Times New Roman" w:cs="Times New Roman"/>
          <w:sz w:val="24"/>
          <w:szCs w:val="24"/>
        </w:rPr>
        <w:tab/>
        <w:t xml:space="preserve">Amounts to be Protected and Application for Protection </w:t>
      </w:r>
    </w:p>
    <w:p w:rsidR="00CB28E0" w:rsidRPr="006235DD" w:rsidRDefault="00CB28E0" w:rsidP="006235DD">
      <w:pPr>
        <w:pStyle w:val="NormalWeb"/>
        <w:tabs>
          <w:tab w:val="left" w:pos="700"/>
          <w:tab w:val="left" w:pos="1560"/>
          <w:tab w:val="left" w:pos="1820"/>
        </w:tabs>
        <w:spacing w:line="276" w:lineRule="auto"/>
        <w:jc w:val="both"/>
        <w:rPr>
          <w:rFonts w:ascii="Times New Roman" w:hAnsi="Times New Roman" w:cs="Times New Roman"/>
          <w:b/>
          <w:bCs/>
        </w:rPr>
      </w:pPr>
      <w:r w:rsidRPr="006235DD">
        <w:rPr>
          <w:rFonts w:ascii="Times New Roman" w:hAnsi="Times New Roman" w:cs="Times New Roman"/>
          <w:b/>
          <w:bCs/>
        </w:rPr>
        <w:tab/>
      </w:r>
      <w:r w:rsidRPr="006235DD">
        <w:rPr>
          <w:rFonts w:ascii="Times New Roman" w:hAnsi="Times New Roman" w:cs="Times New Roman"/>
        </w:rPr>
        <w:t>TFEX shall provide protection to investors under the regulation</w:t>
      </w:r>
      <w:r w:rsidR="00EB67E5" w:rsidRPr="006235DD">
        <w:rPr>
          <w:rFonts w:ascii="Times New Roman" w:hAnsi="Times New Roman" w:cs="Times New Roman"/>
        </w:rPr>
        <w:t>s</w:t>
      </w:r>
      <w:r w:rsidRPr="006235DD">
        <w:rPr>
          <w:rFonts w:ascii="Times New Roman" w:hAnsi="Times New Roman" w:cs="Times New Roman"/>
        </w:rPr>
        <w:t xml:space="preserve"> in this Chapter in the amount not exceeding the Fund's assets available on the date the Board passes a resolution to grant the protection to investors. Investors shall apply for protection in accordance with the </w:t>
      </w:r>
      <w:r w:rsidR="004545BE" w:rsidRPr="006235DD">
        <w:rPr>
          <w:rFonts w:ascii="Times New Roman" w:hAnsi="Times New Roman" w:cs="Times New Roman"/>
          <w:lang w:bidi="th-TH"/>
        </w:rPr>
        <w:t>rules</w:t>
      </w:r>
      <w:r w:rsidRPr="006235DD">
        <w:rPr>
          <w:rFonts w:ascii="Times New Roman" w:hAnsi="Times New Roman" w:cs="Times New Roman"/>
        </w:rPr>
        <w:t xml:space="preserve"> prescribed by TFEX.</w:t>
      </w:r>
    </w:p>
    <w:p w:rsidR="00045C6B" w:rsidRDefault="00045C6B" w:rsidP="006235DD">
      <w:pPr>
        <w:pStyle w:val="NormalWeb"/>
        <w:tabs>
          <w:tab w:val="left" w:pos="700"/>
          <w:tab w:val="left" w:pos="1400"/>
          <w:tab w:val="left" w:pos="1820"/>
        </w:tabs>
        <w:spacing w:line="276" w:lineRule="auto"/>
        <w:ind w:left="1400" w:hanging="1400"/>
        <w:jc w:val="both"/>
        <w:rPr>
          <w:rFonts w:ascii="Times New Roman" w:hAnsi="Times New Roman" w:cs="Times New Roman"/>
          <w:b/>
          <w:bCs/>
          <w:lang w:val="en-US"/>
        </w:rPr>
      </w:pPr>
    </w:p>
    <w:p w:rsidR="00D268B8" w:rsidRPr="006235DD" w:rsidRDefault="00D268B8" w:rsidP="006235DD">
      <w:pPr>
        <w:pStyle w:val="NormalWeb"/>
        <w:tabs>
          <w:tab w:val="left" w:pos="700"/>
          <w:tab w:val="left" w:pos="1400"/>
          <w:tab w:val="left" w:pos="1820"/>
        </w:tabs>
        <w:spacing w:line="276" w:lineRule="auto"/>
        <w:ind w:left="1400" w:hanging="1400"/>
        <w:jc w:val="both"/>
        <w:rPr>
          <w:rFonts w:ascii="Times New Roman" w:hAnsi="Times New Roman" w:cs="Times New Roman"/>
          <w:b/>
          <w:bCs/>
          <w:lang w:val="en-US"/>
        </w:rPr>
      </w:pPr>
    </w:p>
    <w:p w:rsidR="006C334E" w:rsidRPr="006235DD" w:rsidRDefault="006C334E" w:rsidP="00D268B8">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lastRenderedPageBreak/>
        <w:t>1107.01</w:t>
      </w:r>
      <w:r w:rsidRPr="006235DD">
        <w:rPr>
          <w:rFonts w:ascii="Times New Roman" w:hAnsi="Times New Roman" w:cs="Times New Roman"/>
          <w:sz w:val="24"/>
          <w:szCs w:val="24"/>
        </w:rPr>
        <w:tab/>
        <w:t xml:space="preserve">Amounts of Protection </w:t>
      </w:r>
    </w:p>
    <w:p w:rsidR="00CB28E0" w:rsidRPr="006235DD" w:rsidRDefault="00CB28E0" w:rsidP="00D268B8">
      <w:pPr>
        <w:pStyle w:val="NormalWeb"/>
        <w:tabs>
          <w:tab w:val="left" w:pos="1134"/>
          <w:tab w:val="left" w:pos="1701"/>
          <w:tab w:val="left" w:pos="1820"/>
        </w:tabs>
        <w:spacing w:line="276" w:lineRule="auto"/>
        <w:jc w:val="both"/>
        <w:rPr>
          <w:rFonts w:ascii="Times New Roman" w:hAnsi="Times New Roman" w:cs="Times New Roman"/>
        </w:rPr>
      </w:pPr>
      <w:r w:rsidRPr="006235DD">
        <w:rPr>
          <w:rFonts w:ascii="Times New Roman" w:hAnsi="Times New Roman" w:cs="Times New Roman"/>
          <w:b/>
          <w:bCs/>
        </w:rPr>
        <w:tab/>
      </w:r>
      <w:r w:rsidRPr="006235DD">
        <w:rPr>
          <w:rFonts w:ascii="Times New Roman" w:hAnsi="Times New Roman" w:cs="Times New Roman"/>
        </w:rPr>
        <w:t>The amounts of protection for investors are divided into two amounts</w:t>
      </w:r>
      <w:r w:rsidR="005B35C6" w:rsidRPr="006235DD">
        <w:rPr>
          <w:rFonts w:ascii="Times New Roman" w:hAnsi="Times New Roman" w:cs="Times New Roman"/>
        </w:rPr>
        <w:t xml:space="preserve"> as follows</w:t>
      </w:r>
      <w:r w:rsidRPr="006235DD">
        <w:rPr>
          <w:rFonts w:ascii="Times New Roman" w:hAnsi="Times New Roman" w:cs="Times New Roman"/>
        </w:rPr>
        <w:t>:</w:t>
      </w:r>
    </w:p>
    <w:p w:rsidR="00CB28E0" w:rsidRPr="006235DD" w:rsidRDefault="00CB28E0" w:rsidP="00D268B8">
      <w:pPr>
        <w:pStyle w:val="NormalWeb"/>
        <w:tabs>
          <w:tab w:val="left" w:pos="1134"/>
          <w:tab w:val="left" w:pos="1701"/>
          <w:tab w:val="left" w:pos="1820"/>
        </w:tabs>
        <w:spacing w:line="276" w:lineRule="auto"/>
        <w:jc w:val="thaiDistribute"/>
        <w:rPr>
          <w:rFonts w:ascii="Times New Roman" w:hAnsi="Times New Roman" w:cs="Times New Roman"/>
        </w:rPr>
      </w:pPr>
      <w:r w:rsidRPr="006235DD">
        <w:rPr>
          <w:rFonts w:ascii="Times New Roman" w:hAnsi="Times New Roman" w:cs="Times New Roman"/>
        </w:rPr>
        <w:tab/>
        <w:t>(1)</w:t>
      </w:r>
      <w:r w:rsidRPr="006235DD">
        <w:rPr>
          <w:rFonts w:ascii="Times New Roman" w:hAnsi="Times New Roman" w:cs="Times New Roman"/>
        </w:rPr>
        <w:tab/>
        <w:t xml:space="preserve">an amount not exceeding 20% of the Fund's assets for the protection of investors in the case that the Fund member </w:t>
      </w:r>
      <w:r w:rsidR="00616E94" w:rsidRPr="006235DD">
        <w:rPr>
          <w:rFonts w:ascii="Times New Roman" w:hAnsi="Times New Roman" w:cs="Times New Roman"/>
        </w:rPr>
        <w:t xml:space="preserve">does not return assets to the investors in accordance with the arbitral award; </w:t>
      </w:r>
    </w:p>
    <w:p w:rsidR="00616E94" w:rsidRDefault="00616E94" w:rsidP="00D268B8">
      <w:pPr>
        <w:pStyle w:val="NormalWeb"/>
        <w:tabs>
          <w:tab w:val="left" w:pos="1134"/>
          <w:tab w:val="left" w:pos="1701"/>
          <w:tab w:val="left" w:pos="1820"/>
        </w:tabs>
        <w:spacing w:line="276" w:lineRule="auto"/>
        <w:jc w:val="thaiDistribute"/>
        <w:rPr>
          <w:rFonts w:ascii="Times New Roman" w:hAnsi="Times New Roman" w:cs="Times New Roman"/>
        </w:rPr>
      </w:pPr>
      <w:r w:rsidRPr="006235DD">
        <w:rPr>
          <w:rFonts w:ascii="Times New Roman" w:hAnsi="Times New Roman" w:cs="Times New Roman"/>
        </w:rPr>
        <w:tab/>
        <w:t>(2)</w:t>
      </w:r>
      <w:r w:rsidRPr="006235DD">
        <w:rPr>
          <w:rFonts w:ascii="Times New Roman" w:hAnsi="Times New Roman" w:cs="Times New Roman"/>
        </w:rPr>
        <w:tab/>
        <w:t xml:space="preserve">an amount not exceeding 80% of the Fund's assets for the protection of investors in the case that the Fund member does not return assets to the investors due to such Fund member </w:t>
      </w:r>
      <w:r w:rsidR="00691942" w:rsidRPr="006235DD">
        <w:rPr>
          <w:rFonts w:ascii="Times New Roman" w:hAnsi="Times New Roman" w:cs="Times New Roman"/>
        </w:rPr>
        <w:t xml:space="preserve">being ordered </w:t>
      </w:r>
      <w:r w:rsidR="00A6338F" w:rsidRPr="006235DD">
        <w:rPr>
          <w:rFonts w:ascii="Times New Roman" w:hAnsi="Times New Roman" w:cs="Times New Roman"/>
        </w:rPr>
        <w:t xml:space="preserve">to be absolute receivership </w:t>
      </w:r>
      <w:r w:rsidR="00691942" w:rsidRPr="006235DD">
        <w:rPr>
          <w:rFonts w:ascii="Times New Roman" w:hAnsi="Times New Roman" w:cs="Times New Roman"/>
        </w:rPr>
        <w:t xml:space="preserve">by a court under </w:t>
      </w:r>
      <w:r w:rsidR="00DB61F8" w:rsidRPr="006235DD">
        <w:rPr>
          <w:rFonts w:ascii="Times New Roman" w:hAnsi="Times New Roman" w:cs="Times New Roman"/>
        </w:rPr>
        <w:t>the bankruptcy law</w:t>
      </w:r>
      <w:r w:rsidR="00D268B8">
        <w:rPr>
          <w:rFonts w:ascii="Times New Roman" w:hAnsi="Times New Roman" w:cs="Times New Roman"/>
        </w:rPr>
        <w:t>.</w:t>
      </w:r>
    </w:p>
    <w:p w:rsidR="004D2B23" w:rsidRPr="006235DD" w:rsidRDefault="004D2B23" w:rsidP="00D268B8">
      <w:pPr>
        <w:pStyle w:val="NormalWeb"/>
        <w:tabs>
          <w:tab w:val="left" w:pos="700"/>
          <w:tab w:val="left" w:pos="1560"/>
          <w:tab w:val="left" w:pos="1820"/>
        </w:tabs>
        <w:spacing w:line="276" w:lineRule="auto"/>
        <w:ind w:firstLine="1134"/>
        <w:jc w:val="thaiDistribute"/>
        <w:rPr>
          <w:rFonts w:ascii="Times New Roman" w:hAnsi="Times New Roman" w:cs="Times New Roman"/>
        </w:rPr>
      </w:pPr>
      <w:r w:rsidRPr="006235DD">
        <w:rPr>
          <w:rFonts w:ascii="Times New Roman" w:hAnsi="Times New Roman" w:cs="Times New Roman"/>
        </w:rPr>
        <w:t>In the event that compensation for assets of the Fund has been paid to the i</w:t>
      </w:r>
      <w:r w:rsidR="00A168FC" w:rsidRPr="006235DD">
        <w:rPr>
          <w:rFonts w:ascii="Times New Roman" w:hAnsi="Times New Roman" w:cs="Times New Roman"/>
        </w:rPr>
        <w:t xml:space="preserve">nvestors in accordance with Regulation 1106.02 (1) or Regulation 1106.02 (2), TFEX shall </w:t>
      </w:r>
      <w:r w:rsidR="00E55290" w:rsidRPr="006235DD">
        <w:rPr>
          <w:rFonts w:ascii="Times New Roman" w:hAnsi="Times New Roman" w:cs="Times New Roman"/>
        </w:rPr>
        <w:t xml:space="preserve">count the total number of the assets of the Fund for which compensation has been paid to the investors in each case separately. The number of the assets for which protection </w:t>
      </w:r>
      <w:r w:rsidR="00EB67E5" w:rsidRPr="006235DD">
        <w:rPr>
          <w:rFonts w:ascii="Times New Roman" w:hAnsi="Times New Roman" w:cs="Times New Roman"/>
        </w:rPr>
        <w:t xml:space="preserve">is </w:t>
      </w:r>
      <w:r w:rsidR="00E55290" w:rsidRPr="006235DD">
        <w:rPr>
          <w:rFonts w:ascii="Times New Roman" w:hAnsi="Times New Roman" w:cs="Times New Roman"/>
        </w:rPr>
        <w:t>provided to the investors in each case sh</w:t>
      </w:r>
      <w:r w:rsidR="003A66F7" w:rsidRPr="006235DD">
        <w:rPr>
          <w:rFonts w:ascii="Times New Roman" w:hAnsi="Times New Roman" w:cs="Times New Roman"/>
        </w:rPr>
        <w:t>a</w:t>
      </w:r>
      <w:r w:rsidR="00E55290" w:rsidRPr="006235DD">
        <w:rPr>
          <w:rFonts w:ascii="Times New Roman" w:hAnsi="Times New Roman" w:cs="Times New Roman"/>
        </w:rPr>
        <w:t>ll not exceed the amounts under (1) or (2) above as the case may be.</w:t>
      </w:r>
    </w:p>
    <w:p w:rsidR="00E55290" w:rsidRPr="006235DD" w:rsidRDefault="00E55290" w:rsidP="00D268B8">
      <w:pPr>
        <w:pStyle w:val="NormalWeb"/>
        <w:tabs>
          <w:tab w:val="left" w:pos="700"/>
          <w:tab w:val="left" w:pos="1560"/>
          <w:tab w:val="left" w:pos="1820"/>
        </w:tabs>
        <w:spacing w:line="276" w:lineRule="auto"/>
        <w:ind w:firstLine="1134"/>
        <w:jc w:val="thaiDistribute"/>
        <w:rPr>
          <w:rFonts w:ascii="Times New Roman" w:hAnsi="Times New Roman" w:cs="Times New Roman"/>
        </w:rPr>
      </w:pPr>
      <w:r w:rsidRPr="00087B24">
        <w:rPr>
          <w:rFonts w:ascii="Times New Roman" w:hAnsi="Times New Roman" w:cs="Times New Roman"/>
          <w:spacing w:val="-2"/>
        </w:rPr>
        <w:t xml:space="preserve">TFEX's obligation to provide protection to investors in any case under Regulation 1106.02 (1) or 1106.02 (2) </w:t>
      </w:r>
      <w:r w:rsidR="0080644D" w:rsidRPr="00087B24">
        <w:rPr>
          <w:rFonts w:ascii="Times New Roman" w:hAnsi="Times New Roman" w:cs="Times New Roman"/>
          <w:spacing w:val="-2"/>
        </w:rPr>
        <w:t xml:space="preserve">shall </w:t>
      </w:r>
      <w:r w:rsidR="00C82447" w:rsidRPr="00087B24">
        <w:rPr>
          <w:rFonts w:ascii="Times New Roman" w:hAnsi="Times New Roman" w:cs="Times New Roman"/>
          <w:spacing w:val="-2"/>
        </w:rPr>
        <w:t xml:space="preserve">be discharged </w:t>
      </w:r>
      <w:r w:rsidR="0080644D" w:rsidRPr="00087B24">
        <w:rPr>
          <w:rFonts w:ascii="Times New Roman" w:hAnsi="Times New Roman" w:cs="Times New Roman"/>
          <w:spacing w:val="-2"/>
        </w:rPr>
        <w:t xml:space="preserve">upon the payment of assets of the Fund in each of such cases </w:t>
      </w:r>
      <w:r w:rsidR="00EB67E5" w:rsidRPr="00087B24">
        <w:rPr>
          <w:rFonts w:ascii="Times New Roman" w:hAnsi="Times New Roman" w:cs="Times New Roman"/>
          <w:spacing w:val="-2"/>
        </w:rPr>
        <w:t>being</w:t>
      </w:r>
      <w:r w:rsidR="0080644D" w:rsidRPr="00087B24">
        <w:rPr>
          <w:rFonts w:ascii="Times New Roman" w:hAnsi="Times New Roman" w:cs="Times New Roman"/>
          <w:spacing w:val="-2"/>
        </w:rPr>
        <w:t xml:space="preserve"> fully made in accordance with the amounts prescribed under (1) or (2) above as the case may be</w:t>
      </w:r>
      <w:r w:rsidR="0080644D" w:rsidRPr="006235DD">
        <w:rPr>
          <w:rFonts w:ascii="Times New Roman" w:hAnsi="Times New Roman" w:cs="Times New Roman"/>
        </w:rPr>
        <w:t>.</w:t>
      </w:r>
    </w:p>
    <w:p w:rsidR="0080644D" w:rsidRPr="006235DD" w:rsidRDefault="0080644D" w:rsidP="006235DD">
      <w:pPr>
        <w:pStyle w:val="NormalWeb"/>
        <w:tabs>
          <w:tab w:val="left" w:pos="700"/>
          <w:tab w:val="left" w:pos="1560"/>
          <w:tab w:val="left" w:pos="1820"/>
        </w:tabs>
        <w:spacing w:line="276" w:lineRule="auto"/>
        <w:rPr>
          <w:rFonts w:ascii="Times New Roman" w:hAnsi="Times New Roman" w:cs="Times New Roman"/>
        </w:rPr>
      </w:pPr>
    </w:p>
    <w:p w:rsidR="006C334E" w:rsidRPr="006235DD" w:rsidRDefault="0057410F" w:rsidP="00D268B8">
      <w:pPr>
        <w:pStyle w:val="RegHead2"/>
        <w:tabs>
          <w:tab w:val="left" w:pos="1134"/>
        </w:tabs>
        <w:spacing w:line="276" w:lineRule="auto"/>
        <w:rPr>
          <w:rFonts w:ascii="Times New Roman" w:hAnsi="Times New Roman" w:cs="Times New Roman"/>
          <w:sz w:val="24"/>
          <w:szCs w:val="24"/>
        </w:rPr>
      </w:pPr>
      <w:r w:rsidRPr="006235DD">
        <w:rPr>
          <w:rFonts w:ascii="Times New Roman" w:hAnsi="Times New Roman" w:cs="Times New Roman"/>
          <w:sz w:val="24"/>
          <w:szCs w:val="24"/>
        </w:rPr>
        <w:t>1107.02</w:t>
      </w:r>
      <w:r w:rsidRPr="006235DD">
        <w:rPr>
          <w:rFonts w:ascii="Times New Roman" w:hAnsi="Times New Roman" w:cs="Times New Roman"/>
          <w:sz w:val="24"/>
          <w:szCs w:val="24"/>
        </w:rPr>
        <w:tab/>
      </w:r>
      <w:r w:rsidR="006C334E" w:rsidRPr="006235DD">
        <w:rPr>
          <w:rFonts w:ascii="Times New Roman" w:hAnsi="Times New Roman" w:cs="Times New Roman"/>
          <w:sz w:val="24"/>
          <w:szCs w:val="24"/>
        </w:rPr>
        <w:t>Amounts of Protection for Each Investor</w:t>
      </w:r>
    </w:p>
    <w:p w:rsidR="00FD373F" w:rsidRPr="006235DD" w:rsidRDefault="00FD373F" w:rsidP="00D268B8">
      <w:pPr>
        <w:pStyle w:val="NormalWeb"/>
        <w:tabs>
          <w:tab w:val="left" w:pos="700"/>
          <w:tab w:val="left" w:pos="1134"/>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r>
      <w:r w:rsidR="00D268B8">
        <w:rPr>
          <w:rFonts w:ascii="Times New Roman" w:hAnsi="Times New Roman" w:cs="Times New Roman"/>
        </w:rPr>
        <w:tab/>
      </w:r>
      <w:r w:rsidRPr="006235DD">
        <w:rPr>
          <w:rFonts w:ascii="Times New Roman" w:hAnsi="Times New Roman" w:cs="Times New Roman"/>
        </w:rPr>
        <w:t xml:space="preserve">Investors are entitled to </w:t>
      </w:r>
      <w:r w:rsidR="003A66F7" w:rsidRPr="006235DD">
        <w:rPr>
          <w:rFonts w:ascii="Times New Roman" w:hAnsi="Times New Roman" w:cs="Times New Roman"/>
        </w:rPr>
        <w:t xml:space="preserve">receive </w:t>
      </w:r>
      <w:r w:rsidRPr="006235DD">
        <w:rPr>
          <w:rFonts w:ascii="Times New Roman" w:hAnsi="Times New Roman" w:cs="Times New Roman"/>
        </w:rPr>
        <w:t xml:space="preserve">compensation for assets of the Fund in an amount not exceeding the actual damage suffered by such investors or no more than Baht 1 million each for each reason for the provision of compensation on a case by case basis whichever amount is lower.  If the number of assets of the Fund is not sufficient for the payment of compensation for investors as mentioned above, the investors will receive from the Fund compensation for assets </w:t>
      </w:r>
      <w:r w:rsidR="00E5450C" w:rsidRPr="006235DD">
        <w:rPr>
          <w:rFonts w:ascii="Times New Roman" w:hAnsi="Times New Roman" w:cs="Times New Roman"/>
        </w:rPr>
        <w:t>in accordance with the proportion of damage sustained by each investor (pro rata based).</w:t>
      </w:r>
    </w:p>
    <w:p w:rsidR="00045C6B" w:rsidRPr="006235DD" w:rsidRDefault="00045C6B" w:rsidP="006235DD">
      <w:pPr>
        <w:pStyle w:val="NormalWeb"/>
        <w:tabs>
          <w:tab w:val="left" w:pos="700"/>
          <w:tab w:val="left" w:pos="1400"/>
          <w:tab w:val="left" w:pos="1820"/>
        </w:tabs>
        <w:spacing w:line="276" w:lineRule="auto"/>
        <w:ind w:left="1400" w:hanging="1400"/>
        <w:jc w:val="both"/>
        <w:rPr>
          <w:rFonts w:ascii="Times New Roman" w:hAnsi="Times New Roman" w:cs="Times New Roman"/>
          <w:b/>
          <w:bCs/>
          <w:lang w:val="en-US"/>
        </w:rPr>
      </w:pPr>
    </w:p>
    <w:p w:rsidR="006C334E" w:rsidRPr="006235DD" w:rsidRDefault="006C334E"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1108</w:t>
      </w:r>
      <w:r w:rsidRPr="006235DD">
        <w:rPr>
          <w:rFonts w:ascii="Times New Roman" w:hAnsi="Times New Roman" w:cs="Times New Roman"/>
          <w:sz w:val="24"/>
          <w:szCs w:val="24"/>
        </w:rPr>
        <w:tab/>
      </w:r>
      <w:r w:rsidR="003A20E2" w:rsidRPr="006235DD">
        <w:rPr>
          <w:rFonts w:ascii="Times New Roman" w:hAnsi="Times New Roman" w:cs="Times New Roman"/>
          <w:sz w:val="24"/>
          <w:szCs w:val="24"/>
        </w:rPr>
        <w:t xml:space="preserve">Payment of </w:t>
      </w:r>
      <w:r w:rsidRPr="006235DD">
        <w:rPr>
          <w:rFonts w:ascii="Times New Roman" w:hAnsi="Times New Roman" w:cs="Times New Roman"/>
          <w:sz w:val="24"/>
          <w:szCs w:val="24"/>
        </w:rPr>
        <w:t>Compensation for Assets for Investors</w:t>
      </w:r>
    </w:p>
    <w:p w:rsidR="0057410F" w:rsidRPr="006235DD" w:rsidRDefault="0057410F" w:rsidP="006235DD">
      <w:pPr>
        <w:pStyle w:val="NormalWeb"/>
        <w:tabs>
          <w:tab w:val="left" w:pos="700"/>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t>TFEX shall compensate investors in money or assets in accordance with the rules and procedures prescribed by TFEX.</w:t>
      </w:r>
    </w:p>
    <w:p w:rsidR="001A122E" w:rsidRPr="006235DD" w:rsidRDefault="001A122E" w:rsidP="006235DD">
      <w:pPr>
        <w:pStyle w:val="NormalWeb"/>
        <w:tabs>
          <w:tab w:val="left" w:pos="700"/>
          <w:tab w:val="left" w:pos="1400"/>
          <w:tab w:val="left" w:pos="1820"/>
        </w:tabs>
        <w:spacing w:line="276" w:lineRule="auto"/>
        <w:ind w:left="1400" w:hanging="1400"/>
        <w:jc w:val="both"/>
        <w:rPr>
          <w:rFonts w:ascii="Times New Roman" w:hAnsi="Times New Roman" w:cs="Times New Roman"/>
          <w:b/>
          <w:bCs/>
          <w:lang w:val="en-US"/>
        </w:rPr>
      </w:pPr>
    </w:p>
    <w:p w:rsidR="006C334E" w:rsidRPr="006235DD" w:rsidRDefault="006C334E"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1109</w:t>
      </w:r>
      <w:r w:rsidRPr="006235DD">
        <w:rPr>
          <w:rFonts w:ascii="Times New Roman" w:hAnsi="Times New Roman" w:cs="Times New Roman"/>
          <w:sz w:val="24"/>
          <w:szCs w:val="24"/>
        </w:rPr>
        <w:tab/>
        <w:t>Reasons for Request for Return of Assets from Protected Investors</w:t>
      </w:r>
    </w:p>
    <w:p w:rsidR="0057410F" w:rsidRPr="006235DD" w:rsidRDefault="006D2FC5" w:rsidP="006235DD">
      <w:pPr>
        <w:pStyle w:val="NormalWeb"/>
        <w:tabs>
          <w:tab w:val="left" w:pos="700"/>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t xml:space="preserve">If any of </w:t>
      </w:r>
      <w:r w:rsidR="00E23355" w:rsidRPr="006235DD">
        <w:rPr>
          <w:rFonts w:ascii="Times New Roman" w:hAnsi="Times New Roman" w:cs="Times New Roman"/>
        </w:rPr>
        <w:t>the following events occurs after TFEX has paid compensation for assets to investors, TFEX is entitled to demand from the investors the return of assets paid to the investors:</w:t>
      </w:r>
    </w:p>
    <w:p w:rsidR="00E23355" w:rsidRPr="006235DD" w:rsidRDefault="00E23355" w:rsidP="00D268B8">
      <w:pPr>
        <w:pStyle w:val="NormalWeb"/>
        <w:tabs>
          <w:tab w:val="left" w:pos="700"/>
          <w:tab w:val="left" w:pos="1276"/>
          <w:tab w:val="left" w:pos="1820"/>
        </w:tabs>
        <w:spacing w:line="276" w:lineRule="auto"/>
        <w:jc w:val="both"/>
        <w:rPr>
          <w:rFonts w:ascii="Times New Roman" w:hAnsi="Times New Roman" w:cs="Times New Roman"/>
        </w:rPr>
      </w:pPr>
      <w:r w:rsidRPr="006235DD">
        <w:rPr>
          <w:rFonts w:ascii="Times New Roman" w:hAnsi="Times New Roman" w:cs="Times New Roman"/>
        </w:rPr>
        <w:tab/>
        <w:t>(1)</w:t>
      </w:r>
      <w:r w:rsidRPr="006235DD">
        <w:rPr>
          <w:rFonts w:ascii="Times New Roman" w:hAnsi="Times New Roman" w:cs="Times New Roman"/>
        </w:rPr>
        <w:tab/>
        <w:t>the investors provided false information or concealed any information which should be disclosed to TFEX or failed to notify TFEX of their actual rights and duties;</w:t>
      </w:r>
    </w:p>
    <w:p w:rsidR="007255C6" w:rsidRPr="006235DD" w:rsidRDefault="00E23355" w:rsidP="00D268B8">
      <w:pPr>
        <w:pStyle w:val="NormalWeb"/>
        <w:tabs>
          <w:tab w:val="left" w:pos="700"/>
          <w:tab w:val="left" w:pos="1276"/>
          <w:tab w:val="left" w:pos="1820"/>
        </w:tabs>
        <w:spacing w:line="276" w:lineRule="auto"/>
        <w:jc w:val="both"/>
        <w:rPr>
          <w:rFonts w:ascii="Times New Roman" w:hAnsi="Times New Roman" w:cs="Times New Roman"/>
        </w:rPr>
      </w:pPr>
      <w:r w:rsidRPr="006235DD">
        <w:rPr>
          <w:rFonts w:ascii="Times New Roman" w:hAnsi="Times New Roman" w:cs="Times New Roman"/>
        </w:rPr>
        <w:tab/>
        <w:t>(2)</w:t>
      </w:r>
      <w:r w:rsidRPr="006235DD">
        <w:rPr>
          <w:rFonts w:ascii="Times New Roman" w:hAnsi="Times New Roman" w:cs="Times New Roman"/>
        </w:rPr>
        <w:tab/>
        <w:t>the investors contributed to causing TFEX to be unable to take the transfer of claims from the investors to</w:t>
      </w:r>
      <w:r w:rsidR="00D73352" w:rsidRPr="006235DD">
        <w:rPr>
          <w:rFonts w:ascii="Times New Roman" w:hAnsi="Times New Roman" w:cs="Times New Roman"/>
        </w:rPr>
        <w:t xml:space="preserve"> fully demand the return of the</w:t>
      </w:r>
      <w:r w:rsidR="007255C6" w:rsidRPr="006235DD">
        <w:rPr>
          <w:rFonts w:ascii="Times New Roman" w:hAnsi="Times New Roman" w:cs="Times New Roman"/>
        </w:rPr>
        <w:t xml:space="preserve"> assets</w:t>
      </w:r>
      <w:r w:rsidR="00271D79" w:rsidRPr="006235DD">
        <w:rPr>
          <w:rFonts w:ascii="Times New Roman" w:hAnsi="Times New Roman" w:cs="Times New Roman"/>
        </w:rPr>
        <w:t xml:space="preserve"> from the member of the Fund, for example, </w:t>
      </w:r>
      <w:r w:rsidR="006D2FC5" w:rsidRPr="006235DD">
        <w:rPr>
          <w:rFonts w:ascii="Times New Roman" w:hAnsi="Times New Roman" w:cs="Times New Roman"/>
        </w:rPr>
        <w:t>the investor has undertaken any act which caused the member of the Fund not to return assets to the investor;  or</w:t>
      </w:r>
    </w:p>
    <w:p w:rsidR="006D2FC5" w:rsidRPr="006235DD" w:rsidRDefault="006D2FC5" w:rsidP="00D268B8">
      <w:pPr>
        <w:pStyle w:val="NormalWeb"/>
        <w:tabs>
          <w:tab w:val="left" w:pos="700"/>
          <w:tab w:val="left" w:pos="1276"/>
          <w:tab w:val="left" w:pos="1820"/>
        </w:tabs>
        <w:spacing w:line="276" w:lineRule="auto"/>
        <w:jc w:val="both"/>
        <w:rPr>
          <w:rFonts w:ascii="Times New Roman" w:hAnsi="Times New Roman" w:cs="Times New Roman"/>
        </w:rPr>
      </w:pPr>
      <w:r w:rsidRPr="006235DD">
        <w:rPr>
          <w:rFonts w:ascii="Times New Roman" w:hAnsi="Times New Roman" w:cs="Times New Roman"/>
        </w:rPr>
        <w:tab/>
        <w:t>(3)</w:t>
      </w:r>
      <w:r w:rsidRPr="006235DD">
        <w:rPr>
          <w:rFonts w:ascii="Times New Roman" w:hAnsi="Times New Roman" w:cs="Times New Roman"/>
        </w:rPr>
        <w:tab/>
        <w:t>any other causes as notified by TFEX.</w:t>
      </w:r>
    </w:p>
    <w:p w:rsidR="00045C6B" w:rsidRPr="006235DD" w:rsidRDefault="00045C6B" w:rsidP="006235DD">
      <w:pPr>
        <w:pStyle w:val="NormalWeb"/>
        <w:tabs>
          <w:tab w:val="left" w:pos="700"/>
          <w:tab w:val="left" w:pos="1560"/>
          <w:tab w:val="left" w:pos="1820"/>
        </w:tabs>
        <w:spacing w:line="276" w:lineRule="auto"/>
        <w:jc w:val="both"/>
        <w:rPr>
          <w:rFonts w:ascii="Times New Roman" w:hAnsi="Times New Roman" w:cs="Times New Roman"/>
          <w:b/>
          <w:bCs/>
          <w:lang w:val="en-US"/>
        </w:rPr>
      </w:pPr>
    </w:p>
    <w:p w:rsidR="006C334E" w:rsidRPr="006235DD" w:rsidRDefault="006D2FC5"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w:t>
      </w:r>
      <w:r w:rsidR="00541E10" w:rsidRPr="006235DD">
        <w:rPr>
          <w:rFonts w:ascii="Times New Roman" w:hAnsi="Times New Roman" w:cs="Times New Roman"/>
          <w:sz w:val="24"/>
          <w:szCs w:val="24"/>
        </w:rPr>
        <w:t>1</w:t>
      </w:r>
      <w:r w:rsidRPr="006235DD">
        <w:rPr>
          <w:rFonts w:ascii="Times New Roman" w:hAnsi="Times New Roman" w:cs="Times New Roman"/>
          <w:sz w:val="24"/>
          <w:szCs w:val="24"/>
        </w:rPr>
        <w:t>0</w:t>
      </w:r>
      <w:r w:rsidRPr="006235DD">
        <w:rPr>
          <w:rFonts w:ascii="Times New Roman" w:hAnsi="Times New Roman" w:cs="Times New Roman"/>
          <w:sz w:val="24"/>
          <w:szCs w:val="24"/>
        </w:rPr>
        <w:tab/>
        <w:t>M</w:t>
      </w:r>
      <w:r w:rsidR="006C334E" w:rsidRPr="006235DD">
        <w:rPr>
          <w:rFonts w:ascii="Times New Roman" w:hAnsi="Times New Roman" w:cs="Times New Roman"/>
          <w:sz w:val="24"/>
          <w:szCs w:val="24"/>
        </w:rPr>
        <w:t>anagement of Assets of the Fund</w:t>
      </w:r>
    </w:p>
    <w:p w:rsidR="00D268B8" w:rsidRPr="006235DD" w:rsidRDefault="006D2FC5" w:rsidP="008C0A2B">
      <w:pPr>
        <w:pStyle w:val="NormalWeb"/>
        <w:tabs>
          <w:tab w:val="left" w:pos="700"/>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t>TFEX or a person designated by TFEX shal</w:t>
      </w:r>
      <w:r w:rsidR="006B1DDD" w:rsidRPr="006235DD">
        <w:rPr>
          <w:rFonts w:ascii="Times New Roman" w:hAnsi="Times New Roman" w:cs="Times New Roman"/>
        </w:rPr>
        <w:t>l manage the assets of the Fund in accordance with the rules prescribed by TFEX. TFEX may use the assets</w:t>
      </w:r>
      <w:r w:rsidR="005F58CD" w:rsidRPr="006235DD">
        <w:rPr>
          <w:rFonts w:ascii="Times New Roman" w:hAnsi="Times New Roman" w:cs="Times New Roman"/>
        </w:rPr>
        <w:t xml:space="preserve"> of th</w:t>
      </w:r>
      <w:r w:rsidR="00FE36AA" w:rsidRPr="006235DD">
        <w:rPr>
          <w:rFonts w:ascii="Times New Roman" w:hAnsi="Times New Roman" w:cs="Times New Roman"/>
        </w:rPr>
        <w:t>e Fund to perform any work to be consistent with the objectives of establishing the Fund.</w:t>
      </w:r>
    </w:p>
    <w:p w:rsidR="00045C6B" w:rsidRPr="006235DD" w:rsidRDefault="00045C6B" w:rsidP="00C24FC9">
      <w:pPr>
        <w:pStyle w:val="NormalWeb"/>
        <w:tabs>
          <w:tab w:val="left" w:pos="700"/>
          <w:tab w:val="left" w:pos="1560"/>
          <w:tab w:val="left" w:pos="1820"/>
        </w:tabs>
        <w:spacing w:line="276" w:lineRule="auto"/>
        <w:jc w:val="both"/>
        <w:rPr>
          <w:lang w:val="en-US"/>
        </w:rPr>
      </w:pPr>
    </w:p>
    <w:p w:rsidR="006C334E" w:rsidRPr="006235DD" w:rsidRDefault="006C334E"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1111</w:t>
      </w:r>
      <w:r w:rsidRPr="006235DD">
        <w:rPr>
          <w:rFonts w:ascii="Times New Roman" w:hAnsi="Times New Roman" w:cs="Times New Roman"/>
          <w:sz w:val="24"/>
          <w:szCs w:val="24"/>
        </w:rPr>
        <w:tab/>
        <w:t>Use of Fund</w:t>
      </w:r>
      <w:r w:rsidR="001A1E38" w:rsidRPr="006235DD">
        <w:rPr>
          <w:rFonts w:ascii="Times New Roman" w:hAnsi="Times New Roman" w:cs="Times New Roman"/>
          <w:sz w:val="24"/>
          <w:szCs w:val="24"/>
        </w:rPr>
        <w:t>s</w:t>
      </w:r>
    </w:p>
    <w:p w:rsidR="00FE36AA" w:rsidRPr="006235DD" w:rsidRDefault="00FE36AA" w:rsidP="006235DD">
      <w:pPr>
        <w:pStyle w:val="NormalWeb"/>
        <w:tabs>
          <w:tab w:val="left" w:pos="700"/>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b/>
          <w:bCs/>
        </w:rPr>
        <w:tab/>
      </w:r>
      <w:r w:rsidRPr="006235DD">
        <w:rPr>
          <w:rFonts w:ascii="Times New Roman" w:hAnsi="Times New Roman" w:cs="Times New Roman"/>
        </w:rPr>
        <w:t>When the Board resolves to approve granting protection to any investor, TFEX will use the Fund</w:t>
      </w:r>
      <w:r w:rsidR="001A1E38" w:rsidRPr="006235DD">
        <w:rPr>
          <w:rFonts w:ascii="Times New Roman" w:hAnsi="Times New Roman" w:cs="Times New Roman"/>
        </w:rPr>
        <w:t>s</w:t>
      </w:r>
      <w:r w:rsidRPr="006235DD">
        <w:rPr>
          <w:rFonts w:ascii="Times New Roman" w:hAnsi="Times New Roman" w:cs="Times New Roman"/>
        </w:rPr>
        <w:t xml:space="preserve"> to provide protection to such investor, which shall be in the following sequence:</w:t>
      </w:r>
    </w:p>
    <w:p w:rsidR="00FE36AA" w:rsidRPr="006235DD" w:rsidRDefault="00045C6B" w:rsidP="006235DD">
      <w:pPr>
        <w:pStyle w:val="NormalWeb"/>
        <w:tabs>
          <w:tab w:val="left" w:pos="700"/>
          <w:tab w:val="left" w:pos="1400"/>
          <w:tab w:val="left" w:pos="1820"/>
        </w:tabs>
        <w:spacing w:line="276" w:lineRule="auto"/>
        <w:jc w:val="both"/>
        <w:rPr>
          <w:rFonts w:ascii="Times New Roman" w:hAnsi="Times New Roman" w:cs="Times New Roman"/>
        </w:rPr>
      </w:pPr>
      <w:r w:rsidRPr="006235DD">
        <w:rPr>
          <w:rFonts w:ascii="Times New Roman" w:hAnsi="Times New Roman" w:cs="Times New Roman"/>
        </w:rPr>
        <w:tab/>
      </w:r>
      <w:r w:rsidR="00FE36AA" w:rsidRPr="006235DD">
        <w:rPr>
          <w:rFonts w:ascii="Times New Roman" w:hAnsi="Times New Roman" w:cs="Times New Roman"/>
        </w:rPr>
        <w:t>(1)</w:t>
      </w:r>
      <w:r w:rsidR="00FE36AA" w:rsidRPr="006235DD">
        <w:rPr>
          <w:rFonts w:ascii="Times New Roman" w:hAnsi="Times New Roman" w:cs="Times New Roman"/>
        </w:rPr>
        <w:tab/>
        <w:t xml:space="preserve">the </w:t>
      </w:r>
      <w:r w:rsidR="0065365F" w:rsidRPr="006235DD">
        <w:rPr>
          <w:rFonts w:ascii="Times New Roman" w:hAnsi="Times New Roman" w:cs="Times New Roman"/>
        </w:rPr>
        <w:t>fund</w:t>
      </w:r>
      <w:r w:rsidR="001A1E38" w:rsidRPr="006235DD">
        <w:rPr>
          <w:rFonts w:ascii="Times New Roman" w:hAnsi="Times New Roman" w:cs="Times New Roman"/>
        </w:rPr>
        <w:t>s</w:t>
      </w:r>
      <w:r w:rsidR="00FE36AA" w:rsidRPr="006235DD">
        <w:rPr>
          <w:rFonts w:ascii="Times New Roman" w:hAnsi="Times New Roman" w:cs="Times New Roman"/>
        </w:rPr>
        <w:t xml:space="preserve"> </w:t>
      </w:r>
      <w:r w:rsidR="00365453" w:rsidRPr="006235DD">
        <w:rPr>
          <w:rFonts w:ascii="Times New Roman" w:hAnsi="Times New Roman" w:cs="Times New Roman"/>
        </w:rPr>
        <w:t xml:space="preserve">with respect to the part paid into the </w:t>
      </w:r>
      <w:r w:rsidR="0065365F" w:rsidRPr="006235DD">
        <w:rPr>
          <w:rFonts w:ascii="Times New Roman" w:hAnsi="Times New Roman" w:cs="Times New Roman"/>
          <w:lang w:bidi="th-TH"/>
        </w:rPr>
        <w:t>f</w:t>
      </w:r>
      <w:r w:rsidR="0065365F" w:rsidRPr="006235DD">
        <w:rPr>
          <w:rFonts w:ascii="Times New Roman" w:hAnsi="Times New Roman" w:cs="Times New Roman"/>
        </w:rPr>
        <w:t xml:space="preserve">und </w:t>
      </w:r>
      <w:r w:rsidR="00365453" w:rsidRPr="006235DD">
        <w:rPr>
          <w:rFonts w:ascii="Times New Roman" w:hAnsi="Times New Roman" w:cs="Times New Roman"/>
        </w:rPr>
        <w:t xml:space="preserve">by that the Fund member who </w:t>
      </w:r>
      <w:r w:rsidR="0073620A" w:rsidRPr="006235DD">
        <w:rPr>
          <w:rFonts w:ascii="Times New Roman" w:hAnsi="Times New Roman" w:cs="Times New Roman"/>
        </w:rPr>
        <w:t xml:space="preserve">caused </w:t>
      </w:r>
      <w:r w:rsidR="00365453" w:rsidRPr="006235DD">
        <w:rPr>
          <w:rFonts w:ascii="Times New Roman" w:hAnsi="Times New Roman" w:cs="Times New Roman"/>
        </w:rPr>
        <w:t>damage to the investors;</w:t>
      </w:r>
    </w:p>
    <w:p w:rsidR="00365453" w:rsidRPr="006235DD" w:rsidRDefault="00365453" w:rsidP="006235DD">
      <w:pPr>
        <w:pStyle w:val="NormalWeb"/>
        <w:tabs>
          <w:tab w:val="left" w:pos="700"/>
          <w:tab w:val="left" w:pos="1400"/>
          <w:tab w:val="left" w:pos="1820"/>
        </w:tabs>
        <w:spacing w:line="276" w:lineRule="auto"/>
        <w:ind w:left="1400" w:hanging="1400"/>
        <w:jc w:val="both"/>
        <w:rPr>
          <w:rFonts w:ascii="Times New Roman" w:hAnsi="Times New Roman" w:cs="Times New Roman"/>
        </w:rPr>
      </w:pPr>
      <w:r w:rsidRPr="006235DD">
        <w:rPr>
          <w:rFonts w:ascii="Times New Roman" w:hAnsi="Times New Roman" w:cs="Times New Roman"/>
        </w:rPr>
        <w:tab/>
        <w:t>(2)</w:t>
      </w:r>
      <w:r w:rsidRPr="006235DD">
        <w:rPr>
          <w:rFonts w:ascii="Times New Roman" w:hAnsi="Times New Roman" w:cs="Times New Roman"/>
        </w:rPr>
        <w:tab/>
        <w:t xml:space="preserve">the </w:t>
      </w:r>
      <w:r w:rsidR="0065365F" w:rsidRPr="006235DD">
        <w:rPr>
          <w:rFonts w:ascii="Times New Roman" w:hAnsi="Times New Roman" w:cs="Times New Roman"/>
        </w:rPr>
        <w:t>funds</w:t>
      </w:r>
      <w:r w:rsidRPr="006235DD">
        <w:rPr>
          <w:rFonts w:ascii="Times New Roman" w:hAnsi="Times New Roman" w:cs="Times New Roman"/>
        </w:rPr>
        <w:t xml:space="preserve"> with respect to the </w:t>
      </w:r>
      <w:r w:rsidR="0065365F" w:rsidRPr="006235DD">
        <w:rPr>
          <w:rFonts w:ascii="Times New Roman" w:hAnsi="Times New Roman" w:cs="Times New Roman"/>
        </w:rPr>
        <w:t xml:space="preserve">yields </w:t>
      </w:r>
      <w:r w:rsidRPr="006235DD">
        <w:rPr>
          <w:rFonts w:ascii="Times New Roman" w:hAnsi="Times New Roman" w:cs="Times New Roman"/>
        </w:rPr>
        <w:t>or benefits of the Fund;</w:t>
      </w:r>
    </w:p>
    <w:p w:rsidR="00365453" w:rsidRPr="006235DD" w:rsidRDefault="00365453" w:rsidP="000B4129">
      <w:pPr>
        <w:pStyle w:val="NormalWeb"/>
        <w:tabs>
          <w:tab w:val="left" w:pos="700"/>
          <w:tab w:val="left" w:pos="1400"/>
          <w:tab w:val="left" w:pos="1820"/>
        </w:tabs>
        <w:spacing w:line="276" w:lineRule="auto"/>
        <w:ind w:left="1400" w:hanging="1400"/>
        <w:jc w:val="thaiDistribute"/>
        <w:rPr>
          <w:rFonts w:ascii="Times New Roman" w:hAnsi="Times New Roman" w:cs="Times New Roman"/>
        </w:rPr>
      </w:pPr>
      <w:r w:rsidRPr="006235DD">
        <w:rPr>
          <w:rFonts w:ascii="Times New Roman" w:hAnsi="Times New Roman" w:cs="Times New Roman"/>
        </w:rPr>
        <w:tab/>
        <w:t>(3)</w:t>
      </w:r>
      <w:r w:rsidRPr="006235DD">
        <w:rPr>
          <w:rFonts w:ascii="Times New Roman" w:hAnsi="Times New Roman" w:cs="Times New Roman"/>
        </w:rPr>
        <w:tab/>
        <w:t xml:space="preserve">the </w:t>
      </w:r>
      <w:r w:rsidR="0065365F" w:rsidRPr="006235DD">
        <w:rPr>
          <w:rFonts w:ascii="Times New Roman" w:hAnsi="Times New Roman" w:cs="Times New Roman"/>
        </w:rPr>
        <w:t>fund</w:t>
      </w:r>
      <w:r w:rsidR="001A1E38" w:rsidRPr="006235DD">
        <w:rPr>
          <w:rFonts w:ascii="Times New Roman" w:hAnsi="Times New Roman" w:cs="Times New Roman"/>
        </w:rPr>
        <w:t>s</w:t>
      </w:r>
      <w:r w:rsidRPr="006235DD">
        <w:rPr>
          <w:rFonts w:ascii="Times New Roman" w:hAnsi="Times New Roman" w:cs="Times New Roman"/>
        </w:rPr>
        <w:t xml:space="preserve"> with respect to the part paid into the </w:t>
      </w:r>
      <w:r w:rsidR="0065365F" w:rsidRPr="006235DD">
        <w:rPr>
          <w:rFonts w:ascii="Times New Roman" w:hAnsi="Times New Roman" w:cs="Times New Roman"/>
        </w:rPr>
        <w:t xml:space="preserve">fund </w:t>
      </w:r>
      <w:r w:rsidRPr="006235DD">
        <w:rPr>
          <w:rFonts w:ascii="Times New Roman" w:hAnsi="Times New Roman" w:cs="Times New Roman"/>
        </w:rPr>
        <w:t xml:space="preserve">by other members of the </w:t>
      </w:r>
      <w:r w:rsidR="0054104C" w:rsidRPr="006235DD">
        <w:rPr>
          <w:rFonts w:ascii="Times New Roman" w:hAnsi="Times New Roman" w:cs="Times New Roman"/>
        </w:rPr>
        <w:t>F</w:t>
      </w:r>
      <w:r w:rsidR="0065365F" w:rsidRPr="006235DD">
        <w:rPr>
          <w:rFonts w:ascii="Times New Roman" w:hAnsi="Times New Roman" w:cs="Times New Roman"/>
        </w:rPr>
        <w:t>und</w:t>
      </w:r>
      <w:r w:rsidRPr="006235DD">
        <w:rPr>
          <w:rFonts w:ascii="Times New Roman" w:hAnsi="Times New Roman" w:cs="Times New Roman"/>
        </w:rPr>
        <w:t xml:space="preserve">; and </w:t>
      </w:r>
    </w:p>
    <w:p w:rsidR="00365453" w:rsidRPr="006235DD" w:rsidRDefault="00365453" w:rsidP="006235DD">
      <w:pPr>
        <w:pStyle w:val="NormalWeb"/>
        <w:tabs>
          <w:tab w:val="left" w:pos="700"/>
          <w:tab w:val="left" w:pos="1400"/>
          <w:tab w:val="left" w:pos="1820"/>
        </w:tabs>
        <w:spacing w:line="276" w:lineRule="auto"/>
        <w:ind w:left="1400" w:hanging="1400"/>
        <w:jc w:val="both"/>
        <w:rPr>
          <w:rFonts w:ascii="Times New Roman" w:hAnsi="Times New Roman" w:cs="Times New Roman"/>
        </w:rPr>
      </w:pPr>
      <w:r w:rsidRPr="006235DD">
        <w:rPr>
          <w:rFonts w:ascii="Times New Roman" w:hAnsi="Times New Roman" w:cs="Times New Roman"/>
        </w:rPr>
        <w:tab/>
        <w:t>(4)</w:t>
      </w:r>
      <w:r w:rsidRPr="006235DD">
        <w:rPr>
          <w:rFonts w:ascii="Times New Roman" w:hAnsi="Times New Roman" w:cs="Times New Roman"/>
        </w:rPr>
        <w:tab/>
        <w:t xml:space="preserve">the </w:t>
      </w:r>
      <w:r w:rsidR="0065365F" w:rsidRPr="006235DD">
        <w:rPr>
          <w:rFonts w:ascii="Times New Roman" w:hAnsi="Times New Roman" w:cs="Times New Roman"/>
        </w:rPr>
        <w:t>fund</w:t>
      </w:r>
      <w:r w:rsidR="001A1E38" w:rsidRPr="006235DD">
        <w:rPr>
          <w:rFonts w:ascii="Times New Roman" w:hAnsi="Times New Roman" w:cs="Times New Roman"/>
        </w:rPr>
        <w:t>s</w:t>
      </w:r>
      <w:r w:rsidRPr="006235DD">
        <w:rPr>
          <w:rFonts w:ascii="Times New Roman" w:hAnsi="Times New Roman" w:cs="Times New Roman"/>
        </w:rPr>
        <w:t xml:space="preserve"> with respect to the part paid into the </w:t>
      </w:r>
      <w:r w:rsidR="0065365F" w:rsidRPr="006235DD">
        <w:rPr>
          <w:rFonts w:ascii="Times New Roman" w:hAnsi="Times New Roman" w:cs="Times New Roman"/>
        </w:rPr>
        <w:t xml:space="preserve">fund </w:t>
      </w:r>
      <w:r w:rsidRPr="006235DD">
        <w:rPr>
          <w:rFonts w:ascii="Times New Roman" w:hAnsi="Times New Roman" w:cs="Times New Roman"/>
        </w:rPr>
        <w:t>by TFEX.</w:t>
      </w:r>
    </w:p>
    <w:p w:rsidR="00B357EE" w:rsidRPr="006235DD" w:rsidRDefault="00B357EE" w:rsidP="006235DD">
      <w:pPr>
        <w:pStyle w:val="NormalWeb"/>
        <w:tabs>
          <w:tab w:val="left" w:pos="700"/>
          <w:tab w:val="left" w:pos="1400"/>
          <w:tab w:val="left" w:pos="1820"/>
        </w:tabs>
        <w:spacing w:line="276" w:lineRule="auto"/>
        <w:ind w:left="1400" w:hanging="1400"/>
        <w:jc w:val="both"/>
        <w:rPr>
          <w:rFonts w:ascii="Times New Roman" w:hAnsi="Times New Roman" w:cs="Times New Roman"/>
          <w:b/>
          <w:bCs/>
          <w:lang w:val="en-US"/>
        </w:rPr>
      </w:pPr>
    </w:p>
    <w:p w:rsidR="006C334E" w:rsidRPr="006235DD" w:rsidRDefault="006C334E"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1112</w:t>
      </w:r>
      <w:r w:rsidRPr="006235DD">
        <w:rPr>
          <w:rFonts w:ascii="Times New Roman" w:hAnsi="Times New Roman" w:cs="Times New Roman"/>
          <w:sz w:val="24"/>
          <w:szCs w:val="24"/>
        </w:rPr>
        <w:tab/>
        <w:t>Return of Fund</w:t>
      </w:r>
      <w:r w:rsidR="001A1E38" w:rsidRPr="006235DD">
        <w:rPr>
          <w:rFonts w:ascii="Times New Roman" w:hAnsi="Times New Roman" w:cs="Times New Roman"/>
          <w:sz w:val="24"/>
          <w:szCs w:val="24"/>
        </w:rPr>
        <w:t>s</w:t>
      </w:r>
    </w:p>
    <w:p w:rsidR="00365453" w:rsidRPr="006235DD" w:rsidRDefault="00365453" w:rsidP="006235DD">
      <w:pPr>
        <w:pStyle w:val="NormalWeb"/>
        <w:tabs>
          <w:tab w:val="left" w:pos="700"/>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b/>
          <w:bCs/>
        </w:rPr>
        <w:tab/>
      </w:r>
      <w:r w:rsidR="00D73352" w:rsidRPr="006235DD">
        <w:rPr>
          <w:rFonts w:ascii="Times New Roman" w:hAnsi="Times New Roman" w:cs="Times New Roman"/>
        </w:rPr>
        <w:t xml:space="preserve">Upon TFEX's use of the </w:t>
      </w:r>
      <w:r w:rsidR="00586DF6" w:rsidRPr="006235DD">
        <w:rPr>
          <w:rFonts w:ascii="Times New Roman" w:hAnsi="Times New Roman" w:cs="Times New Roman"/>
        </w:rPr>
        <w:t>f</w:t>
      </w:r>
      <w:r w:rsidR="0065365F" w:rsidRPr="006235DD">
        <w:rPr>
          <w:rFonts w:ascii="Times New Roman" w:hAnsi="Times New Roman" w:cs="Times New Roman"/>
        </w:rPr>
        <w:t>und</w:t>
      </w:r>
      <w:r w:rsidR="001A1E38" w:rsidRPr="006235DD">
        <w:rPr>
          <w:rFonts w:ascii="Times New Roman" w:hAnsi="Times New Roman" w:cs="Times New Roman"/>
        </w:rPr>
        <w:t>s</w:t>
      </w:r>
      <w:r w:rsidR="00D73352" w:rsidRPr="006235DD">
        <w:rPr>
          <w:rFonts w:ascii="Times New Roman" w:hAnsi="Times New Roman" w:cs="Times New Roman"/>
        </w:rPr>
        <w:t xml:space="preserve"> to provide protection to investors in accordance with the rules prescribed by TFEX </w:t>
      </w:r>
      <w:r w:rsidR="0065365F" w:rsidRPr="006235DD">
        <w:rPr>
          <w:rFonts w:ascii="Times New Roman" w:hAnsi="Times New Roman" w:cs="Times New Roman"/>
        </w:rPr>
        <w:t>under</w:t>
      </w:r>
      <w:r w:rsidR="00D73352" w:rsidRPr="006235DD">
        <w:rPr>
          <w:rFonts w:ascii="Times New Roman" w:hAnsi="Times New Roman" w:cs="Times New Roman"/>
        </w:rPr>
        <w:t xml:space="preserve"> these regulations in this Chapter, the </w:t>
      </w:r>
      <w:r w:rsidR="00586DF6" w:rsidRPr="006235DD">
        <w:rPr>
          <w:rFonts w:ascii="Times New Roman" w:hAnsi="Times New Roman" w:cs="Times New Roman"/>
        </w:rPr>
        <w:t>F</w:t>
      </w:r>
      <w:r w:rsidR="0065365F" w:rsidRPr="006235DD">
        <w:rPr>
          <w:rFonts w:ascii="Times New Roman" w:hAnsi="Times New Roman" w:cs="Times New Roman"/>
        </w:rPr>
        <w:t xml:space="preserve">und </w:t>
      </w:r>
      <w:r w:rsidR="00D73352" w:rsidRPr="006235DD">
        <w:rPr>
          <w:rFonts w:ascii="Times New Roman" w:hAnsi="Times New Roman" w:cs="Times New Roman"/>
        </w:rPr>
        <w:t xml:space="preserve">member who </w:t>
      </w:r>
      <w:r w:rsidR="0073620A" w:rsidRPr="006235DD">
        <w:rPr>
          <w:rFonts w:ascii="Times New Roman" w:hAnsi="Times New Roman" w:cs="Times New Roman"/>
        </w:rPr>
        <w:t xml:space="preserve">caused </w:t>
      </w:r>
      <w:r w:rsidR="00D73352" w:rsidRPr="006235DD">
        <w:rPr>
          <w:rFonts w:ascii="Times New Roman" w:hAnsi="Times New Roman" w:cs="Times New Roman"/>
        </w:rPr>
        <w:t>damage to investor</w:t>
      </w:r>
      <w:r w:rsidR="0073620A" w:rsidRPr="006235DD">
        <w:rPr>
          <w:rFonts w:ascii="Times New Roman" w:hAnsi="Times New Roman" w:cs="Times New Roman"/>
        </w:rPr>
        <w:t>s</w:t>
      </w:r>
      <w:r w:rsidR="00D73352" w:rsidRPr="006235DD">
        <w:rPr>
          <w:rFonts w:ascii="Times New Roman" w:hAnsi="Times New Roman" w:cs="Times New Roman"/>
        </w:rPr>
        <w:t xml:space="preserve"> has the duty to return assets of the </w:t>
      </w:r>
      <w:r w:rsidR="00586DF6" w:rsidRPr="006235DD">
        <w:rPr>
          <w:rFonts w:ascii="Times New Roman" w:hAnsi="Times New Roman" w:cs="Times New Roman"/>
        </w:rPr>
        <w:t>F</w:t>
      </w:r>
      <w:r w:rsidR="0065365F" w:rsidRPr="006235DD">
        <w:rPr>
          <w:rFonts w:ascii="Times New Roman" w:hAnsi="Times New Roman" w:cs="Times New Roman"/>
        </w:rPr>
        <w:t xml:space="preserve">und </w:t>
      </w:r>
      <w:r w:rsidR="00D73352" w:rsidRPr="006235DD">
        <w:rPr>
          <w:rFonts w:ascii="Times New Roman" w:hAnsi="Times New Roman" w:cs="Times New Roman"/>
        </w:rPr>
        <w:t>to TFEX. TFEX sha</w:t>
      </w:r>
      <w:r w:rsidR="001E28D6" w:rsidRPr="006235DD">
        <w:rPr>
          <w:rFonts w:ascii="Times New Roman" w:hAnsi="Times New Roman" w:cs="Times New Roman"/>
        </w:rPr>
        <w:t xml:space="preserve">ll exercise the right to demand the return of the assets which have been paid to the investors and damages from the </w:t>
      </w:r>
      <w:r w:rsidR="00586DF6" w:rsidRPr="006235DD">
        <w:rPr>
          <w:rFonts w:ascii="Times New Roman" w:hAnsi="Times New Roman" w:cs="Times New Roman"/>
        </w:rPr>
        <w:t>F</w:t>
      </w:r>
      <w:r w:rsidR="0065365F" w:rsidRPr="006235DD">
        <w:rPr>
          <w:rFonts w:ascii="Times New Roman" w:hAnsi="Times New Roman" w:cs="Times New Roman"/>
        </w:rPr>
        <w:t xml:space="preserve">und </w:t>
      </w:r>
      <w:r w:rsidR="001E28D6" w:rsidRPr="006235DD">
        <w:rPr>
          <w:rFonts w:ascii="Times New Roman" w:hAnsi="Times New Roman" w:cs="Times New Roman"/>
        </w:rPr>
        <w:t>member in accordance with the right transferred by the investors.</w:t>
      </w:r>
    </w:p>
    <w:p w:rsidR="003D5BC9" w:rsidRPr="006235DD" w:rsidRDefault="003D5BC9" w:rsidP="006235DD">
      <w:pPr>
        <w:pStyle w:val="NormalWeb"/>
        <w:tabs>
          <w:tab w:val="left" w:pos="700"/>
          <w:tab w:val="left" w:pos="1400"/>
          <w:tab w:val="left" w:pos="1820"/>
        </w:tabs>
        <w:spacing w:line="276" w:lineRule="auto"/>
        <w:ind w:left="1400" w:hanging="1400"/>
        <w:jc w:val="both"/>
        <w:rPr>
          <w:rFonts w:ascii="Times New Roman" w:hAnsi="Times New Roman" w:cs="Times New Roman"/>
          <w:b/>
          <w:bCs/>
          <w:lang w:val="en-US"/>
        </w:rPr>
      </w:pPr>
    </w:p>
    <w:p w:rsidR="006C334E" w:rsidRPr="006235DD" w:rsidRDefault="001E28D6"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w:t>
      </w:r>
      <w:r w:rsidR="006C334E" w:rsidRPr="006235DD">
        <w:rPr>
          <w:rFonts w:ascii="Times New Roman" w:hAnsi="Times New Roman" w:cs="Times New Roman"/>
          <w:sz w:val="24"/>
          <w:szCs w:val="24"/>
        </w:rPr>
        <w:t>113</w:t>
      </w:r>
      <w:r w:rsidR="006C334E" w:rsidRPr="006235DD">
        <w:rPr>
          <w:rFonts w:ascii="Times New Roman" w:hAnsi="Times New Roman" w:cs="Times New Roman"/>
          <w:sz w:val="24"/>
          <w:szCs w:val="24"/>
        </w:rPr>
        <w:tab/>
        <w:t>Allocation of Returned Assets</w:t>
      </w:r>
    </w:p>
    <w:p w:rsidR="001E28D6" w:rsidRPr="006235DD" w:rsidRDefault="001E28D6" w:rsidP="006235DD">
      <w:pPr>
        <w:pStyle w:val="NormalWeb"/>
        <w:tabs>
          <w:tab w:val="left" w:pos="700"/>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r>
      <w:r w:rsidR="00C22CFB" w:rsidRPr="006235DD">
        <w:rPr>
          <w:rFonts w:ascii="Times New Roman" w:hAnsi="Times New Roman" w:cs="Times New Roman"/>
        </w:rPr>
        <w:t xml:space="preserve">In the event that TFEX has used the </w:t>
      </w:r>
      <w:r w:rsidR="00586DF6" w:rsidRPr="006235DD">
        <w:rPr>
          <w:rFonts w:ascii="Times New Roman" w:hAnsi="Times New Roman" w:cs="Times New Roman"/>
        </w:rPr>
        <w:t>f</w:t>
      </w:r>
      <w:r w:rsidR="0065365F" w:rsidRPr="006235DD">
        <w:rPr>
          <w:rFonts w:ascii="Times New Roman" w:hAnsi="Times New Roman" w:cs="Times New Roman"/>
        </w:rPr>
        <w:t>und</w:t>
      </w:r>
      <w:r w:rsidR="003D5BC9" w:rsidRPr="006235DD">
        <w:rPr>
          <w:rFonts w:ascii="Times New Roman" w:hAnsi="Times New Roman" w:cs="Times New Roman"/>
        </w:rPr>
        <w:t>s</w:t>
      </w:r>
      <w:r w:rsidR="00C22CFB" w:rsidRPr="006235DD">
        <w:rPr>
          <w:rFonts w:ascii="Times New Roman" w:hAnsi="Times New Roman" w:cs="Times New Roman"/>
        </w:rPr>
        <w:t xml:space="preserve">, in whole or in part, and has received the return of </w:t>
      </w:r>
      <w:r w:rsidR="003D5BC9" w:rsidRPr="006235DD">
        <w:rPr>
          <w:rFonts w:ascii="Times New Roman" w:hAnsi="Times New Roman" w:cs="Times New Roman"/>
        </w:rPr>
        <w:t>funds</w:t>
      </w:r>
      <w:r w:rsidR="00C22CFB" w:rsidRPr="006235DD">
        <w:rPr>
          <w:rFonts w:ascii="Times New Roman" w:hAnsi="Times New Roman" w:cs="Times New Roman"/>
        </w:rPr>
        <w:t>, in whole or in part, from the Fund member who caused damage, T</w:t>
      </w:r>
      <w:r w:rsidR="0073620A" w:rsidRPr="006235DD">
        <w:rPr>
          <w:rFonts w:ascii="Times New Roman" w:hAnsi="Times New Roman" w:cs="Times New Roman"/>
        </w:rPr>
        <w:t>F</w:t>
      </w:r>
      <w:r w:rsidR="00C22CFB" w:rsidRPr="006235DD">
        <w:rPr>
          <w:rFonts w:ascii="Times New Roman" w:hAnsi="Times New Roman" w:cs="Times New Roman"/>
        </w:rPr>
        <w:t xml:space="preserve">EX shall allocate </w:t>
      </w:r>
      <w:r w:rsidR="00B914E8" w:rsidRPr="006235DD">
        <w:rPr>
          <w:rFonts w:ascii="Times New Roman" w:hAnsi="Times New Roman" w:cs="Times New Roman"/>
        </w:rPr>
        <w:t xml:space="preserve">the </w:t>
      </w:r>
      <w:r w:rsidR="003D5BC9" w:rsidRPr="006235DD">
        <w:rPr>
          <w:rFonts w:ascii="Times New Roman" w:hAnsi="Times New Roman" w:cs="Times New Roman"/>
        </w:rPr>
        <w:t>funds</w:t>
      </w:r>
      <w:r w:rsidR="005A058F" w:rsidRPr="006235DD">
        <w:rPr>
          <w:rFonts w:ascii="Times New Roman" w:hAnsi="Times New Roman" w:cs="Times New Roman"/>
        </w:rPr>
        <w:t xml:space="preserve"> </w:t>
      </w:r>
      <w:r w:rsidR="0054104C" w:rsidRPr="006235DD">
        <w:rPr>
          <w:rFonts w:ascii="Times New Roman" w:hAnsi="Times New Roman" w:cs="Times New Roman"/>
        </w:rPr>
        <w:t>which are</w:t>
      </w:r>
      <w:r w:rsidR="00B914E8" w:rsidRPr="006235DD">
        <w:rPr>
          <w:rFonts w:ascii="Times New Roman" w:hAnsi="Times New Roman" w:cs="Times New Roman"/>
        </w:rPr>
        <w:t xml:space="preserve"> returned in </w:t>
      </w:r>
      <w:r w:rsidR="0065365F" w:rsidRPr="006235DD">
        <w:rPr>
          <w:rFonts w:ascii="Times New Roman" w:hAnsi="Times New Roman" w:cs="Times New Roman"/>
        </w:rPr>
        <w:t xml:space="preserve">whole </w:t>
      </w:r>
      <w:r w:rsidR="00B914E8" w:rsidRPr="006235DD">
        <w:rPr>
          <w:rFonts w:ascii="Times New Roman" w:hAnsi="Times New Roman" w:cs="Times New Roman"/>
        </w:rPr>
        <w:t>or in part to the Fund in the following sequence:</w:t>
      </w:r>
    </w:p>
    <w:p w:rsidR="00B914E8" w:rsidRPr="006235DD" w:rsidRDefault="00B914E8" w:rsidP="00D268B8">
      <w:pPr>
        <w:pStyle w:val="NormalWeb"/>
        <w:tabs>
          <w:tab w:val="left" w:pos="700"/>
          <w:tab w:val="left" w:pos="1276"/>
          <w:tab w:val="left" w:pos="1820"/>
        </w:tabs>
        <w:spacing w:line="276" w:lineRule="auto"/>
        <w:jc w:val="both"/>
        <w:rPr>
          <w:rFonts w:ascii="Times New Roman" w:hAnsi="Times New Roman" w:cs="Times New Roman"/>
        </w:rPr>
      </w:pPr>
      <w:r w:rsidRPr="006235DD">
        <w:rPr>
          <w:rFonts w:ascii="Times New Roman" w:hAnsi="Times New Roman" w:cs="Times New Roman"/>
        </w:rPr>
        <w:tab/>
        <w:t>(1)</w:t>
      </w:r>
      <w:r w:rsidRPr="006235DD">
        <w:rPr>
          <w:rFonts w:ascii="Times New Roman" w:hAnsi="Times New Roman" w:cs="Times New Roman"/>
        </w:rPr>
        <w:tab/>
        <w:t xml:space="preserve">the </w:t>
      </w:r>
      <w:r w:rsidR="0065365F" w:rsidRPr="006235DD">
        <w:rPr>
          <w:rFonts w:ascii="Times New Roman" w:hAnsi="Times New Roman" w:cs="Times New Roman"/>
        </w:rPr>
        <w:t>fund</w:t>
      </w:r>
      <w:r w:rsidR="003D5BC9" w:rsidRPr="006235DD">
        <w:rPr>
          <w:rFonts w:ascii="Times New Roman" w:hAnsi="Times New Roman" w:cs="Times New Roman"/>
        </w:rPr>
        <w:t>s</w:t>
      </w:r>
      <w:r w:rsidRPr="006235DD">
        <w:rPr>
          <w:rFonts w:ascii="Times New Roman" w:hAnsi="Times New Roman" w:cs="Times New Roman"/>
        </w:rPr>
        <w:t xml:space="preserve"> with respect to the part belonging to TFEX;</w:t>
      </w:r>
    </w:p>
    <w:p w:rsidR="00B914E8" w:rsidRPr="006235DD" w:rsidRDefault="00B914E8" w:rsidP="00D268B8">
      <w:pPr>
        <w:pStyle w:val="NormalWeb"/>
        <w:tabs>
          <w:tab w:val="left" w:pos="700"/>
          <w:tab w:val="left" w:pos="1276"/>
          <w:tab w:val="left" w:pos="1820"/>
        </w:tabs>
        <w:spacing w:line="276" w:lineRule="auto"/>
        <w:jc w:val="both"/>
        <w:rPr>
          <w:rFonts w:ascii="Times New Roman" w:hAnsi="Times New Roman" w:cs="Times New Roman"/>
        </w:rPr>
      </w:pPr>
      <w:r w:rsidRPr="006235DD">
        <w:rPr>
          <w:rFonts w:ascii="Times New Roman" w:hAnsi="Times New Roman" w:cs="Times New Roman"/>
        </w:rPr>
        <w:tab/>
        <w:t>(2)</w:t>
      </w:r>
      <w:r w:rsidRPr="006235DD">
        <w:rPr>
          <w:rFonts w:ascii="Times New Roman" w:hAnsi="Times New Roman" w:cs="Times New Roman"/>
        </w:rPr>
        <w:tab/>
        <w:t xml:space="preserve">the </w:t>
      </w:r>
      <w:r w:rsidR="0065365F" w:rsidRPr="006235DD">
        <w:rPr>
          <w:rFonts w:ascii="Times New Roman" w:hAnsi="Times New Roman" w:cs="Times New Roman"/>
        </w:rPr>
        <w:t>fund</w:t>
      </w:r>
      <w:r w:rsidR="003D5BC9" w:rsidRPr="006235DD">
        <w:rPr>
          <w:rFonts w:ascii="Times New Roman" w:hAnsi="Times New Roman" w:cs="Times New Roman"/>
        </w:rPr>
        <w:t>s</w:t>
      </w:r>
      <w:r w:rsidRPr="006235DD">
        <w:rPr>
          <w:rFonts w:ascii="Times New Roman" w:hAnsi="Times New Roman" w:cs="Times New Roman"/>
        </w:rPr>
        <w:t xml:space="preserve"> with respect to the part belonging to other members of the Fund; </w:t>
      </w:r>
    </w:p>
    <w:p w:rsidR="005C67B4" w:rsidRPr="006235DD" w:rsidRDefault="005C67B4" w:rsidP="00D268B8">
      <w:pPr>
        <w:pStyle w:val="NormalWeb"/>
        <w:tabs>
          <w:tab w:val="left" w:pos="700"/>
          <w:tab w:val="left" w:pos="1276"/>
          <w:tab w:val="left" w:pos="1820"/>
        </w:tabs>
        <w:spacing w:line="276" w:lineRule="auto"/>
        <w:jc w:val="both"/>
        <w:rPr>
          <w:rFonts w:ascii="Times New Roman" w:hAnsi="Times New Roman" w:cs="Times New Roman"/>
        </w:rPr>
      </w:pPr>
      <w:r w:rsidRPr="006235DD">
        <w:rPr>
          <w:rFonts w:ascii="Times New Roman" w:hAnsi="Times New Roman" w:cs="Times New Roman"/>
        </w:rPr>
        <w:tab/>
        <w:t>(3)</w:t>
      </w:r>
      <w:r w:rsidRPr="006235DD">
        <w:rPr>
          <w:rFonts w:ascii="Times New Roman" w:hAnsi="Times New Roman" w:cs="Times New Roman"/>
        </w:rPr>
        <w:tab/>
        <w:t xml:space="preserve">the </w:t>
      </w:r>
      <w:r w:rsidR="0065365F" w:rsidRPr="006235DD">
        <w:rPr>
          <w:rFonts w:ascii="Times New Roman" w:hAnsi="Times New Roman" w:cs="Times New Roman"/>
        </w:rPr>
        <w:t>fund</w:t>
      </w:r>
      <w:r w:rsidR="003D5BC9" w:rsidRPr="006235DD">
        <w:rPr>
          <w:rFonts w:ascii="Times New Roman" w:hAnsi="Times New Roman" w:cs="Times New Roman"/>
        </w:rPr>
        <w:t>s</w:t>
      </w:r>
      <w:r w:rsidRPr="006235DD">
        <w:rPr>
          <w:rFonts w:ascii="Times New Roman" w:hAnsi="Times New Roman" w:cs="Times New Roman"/>
        </w:rPr>
        <w:t xml:space="preserve"> with respect to the </w:t>
      </w:r>
      <w:r w:rsidR="0065365F" w:rsidRPr="006235DD">
        <w:rPr>
          <w:rFonts w:ascii="Times New Roman" w:hAnsi="Times New Roman" w:cs="Times New Roman"/>
        </w:rPr>
        <w:t xml:space="preserve">yields </w:t>
      </w:r>
      <w:r w:rsidRPr="006235DD">
        <w:rPr>
          <w:rFonts w:ascii="Times New Roman" w:hAnsi="Times New Roman" w:cs="Times New Roman"/>
        </w:rPr>
        <w:t>or benefits of the Fund; and</w:t>
      </w:r>
    </w:p>
    <w:p w:rsidR="00B914E8" w:rsidRPr="006235DD" w:rsidRDefault="00B914E8" w:rsidP="00D268B8">
      <w:pPr>
        <w:pStyle w:val="NormalWeb"/>
        <w:tabs>
          <w:tab w:val="left" w:pos="700"/>
          <w:tab w:val="left" w:pos="1276"/>
          <w:tab w:val="left" w:pos="1820"/>
        </w:tabs>
        <w:spacing w:line="276" w:lineRule="auto"/>
        <w:jc w:val="both"/>
        <w:rPr>
          <w:rFonts w:ascii="Times New Roman" w:hAnsi="Times New Roman" w:cs="Times New Roman"/>
        </w:rPr>
      </w:pPr>
      <w:r w:rsidRPr="006235DD">
        <w:rPr>
          <w:rFonts w:ascii="Times New Roman" w:hAnsi="Times New Roman" w:cs="Times New Roman"/>
        </w:rPr>
        <w:tab/>
        <w:t>(3)</w:t>
      </w:r>
      <w:r w:rsidRPr="006235DD">
        <w:rPr>
          <w:rFonts w:ascii="Times New Roman" w:hAnsi="Times New Roman" w:cs="Times New Roman"/>
        </w:rPr>
        <w:tab/>
        <w:t xml:space="preserve">the </w:t>
      </w:r>
      <w:r w:rsidR="0065365F" w:rsidRPr="006235DD">
        <w:rPr>
          <w:rFonts w:ascii="Times New Roman" w:hAnsi="Times New Roman" w:cs="Times New Roman"/>
        </w:rPr>
        <w:t>fund</w:t>
      </w:r>
      <w:r w:rsidR="003D5BC9" w:rsidRPr="006235DD">
        <w:rPr>
          <w:rFonts w:ascii="Times New Roman" w:hAnsi="Times New Roman" w:cs="Times New Roman"/>
        </w:rPr>
        <w:t>s</w:t>
      </w:r>
      <w:r w:rsidRPr="006235DD">
        <w:rPr>
          <w:rFonts w:ascii="Times New Roman" w:hAnsi="Times New Roman" w:cs="Times New Roman"/>
        </w:rPr>
        <w:t xml:space="preserve"> with respect to the part belonging to the Fund member who caused damage to the investors.</w:t>
      </w:r>
    </w:p>
    <w:p w:rsidR="001A122E" w:rsidRPr="006235DD" w:rsidRDefault="001A122E" w:rsidP="006235DD">
      <w:pPr>
        <w:pStyle w:val="NormalWeb"/>
        <w:tabs>
          <w:tab w:val="left" w:pos="700"/>
          <w:tab w:val="left" w:pos="1560"/>
          <w:tab w:val="left" w:pos="1820"/>
        </w:tabs>
        <w:spacing w:line="276" w:lineRule="auto"/>
        <w:jc w:val="both"/>
        <w:rPr>
          <w:rFonts w:ascii="Times New Roman" w:hAnsi="Times New Roman" w:cs="Times New Roman"/>
          <w:b/>
          <w:bCs/>
          <w:lang w:val="en-US" w:bidi="th-TH"/>
        </w:rPr>
      </w:pPr>
    </w:p>
    <w:p w:rsidR="00824E31" w:rsidRPr="006235DD" w:rsidRDefault="00B914E8"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1114</w:t>
      </w:r>
      <w:r w:rsidRPr="006235DD">
        <w:rPr>
          <w:rFonts w:ascii="Times New Roman" w:hAnsi="Times New Roman" w:cs="Times New Roman"/>
          <w:sz w:val="24"/>
          <w:szCs w:val="24"/>
        </w:rPr>
        <w:tab/>
        <w:t>F</w:t>
      </w:r>
      <w:r w:rsidR="006C334E" w:rsidRPr="006235DD">
        <w:rPr>
          <w:rFonts w:ascii="Times New Roman" w:hAnsi="Times New Roman" w:cs="Times New Roman"/>
          <w:sz w:val="24"/>
          <w:szCs w:val="24"/>
        </w:rPr>
        <w:t>und Dissolution</w:t>
      </w:r>
    </w:p>
    <w:p w:rsidR="006C334E" w:rsidRPr="006235DD" w:rsidRDefault="006C334E" w:rsidP="00D268B8">
      <w:pPr>
        <w:pStyle w:val="RegHead2"/>
        <w:tabs>
          <w:tab w:val="left" w:pos="1134"/>
          <w:tab w:val="left" w:pos="1276"/>
        </w:tabs>
        <w:spacing w:line="276" w:lineRule="auto"/>
        <w:rPr>
          <w:rFonts w:ascii="Times New Roman" w:hAnsi="Times New Roman" w:cs="Times New Roman"/>
          <w:sz w:val="24"/>
          <w:szCs w:val="24"/>
        </w:rPr>
      </w:pPr>
      <w:r w:rsidRPr="006235DD">
        <w:rPr>
          <w:rFonts w:ascii="Times New Roman" w:hAnsi="Times New Roman" w:cs="Times New Roman"/>
          <w:sz w:val="24"/>
          <w:szCs w:val="24"/>
        </w:rPr>
        <w:t>1114.01</w:t>
      </w:r>
      <w:r w:rsidRPr="006235DD">
        <w:rPr>
          <w:rFonts w:ascii="Times New Roman" w:hAnsi="Times New Roman" w:cs="Times New Roman"/>
          <w:sz w:val="24"/>
          <w:szCs w:val="24"/>
        </w:rPr>
        <w:tab/>
        <w:t>Reasons for Fund Dissolution</w:t>
      </w:r>
    </w:p>
    <w:p w:rsidR="00B914E8" w:rsidRPr="006235DD" w:rsidRDefault="00B914E8" w:rsidP="00D268B8">
      <w:pPr>
        <w:pStyle w:val="NormalWeb"/>
        <w:tabs>
          <w:tab w:val="left" w:pos="700"/>
          <w:tab w:val="left" w:pos="1134"/>
          <w:tab w:val="left" w:pos="1276"/>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r>
      <w:r w:rsidR="00D268B8">
        <w:rPr>
          <w:rFonts w:ascii="Times New Roman" w:hAnsi="Times New Roman" w:cs="Times New Roman"/>
        </w:rPr>
        <w:tab/>
      </w:r>
      <w:r w:rsidRPr="006235DD">
        <w:rPr>
          <w:rFonts w:ascii="Times New Roman" w:hAnsi="Times New Roman" w:cs="Times New Roman"/>
        </w:rPr>
        <w:t>Upon the occurrence of any event w</w:t>
      </w:r>
      <w:r w:rsidR="00824E31" w:rsidRPr="006235DD">
        <w:rPr>
          <w:rFonts w:ascii="Times New Roman" w:hAnsi="Times New Roman" w:cs="Times New Roman"/>
        </w:rPr>
        <w:t>ith any reason or necessity causing the Fund to be dissolved</w:t>
      </w:r>
      <w:r w:rsidR="0073620A" w:rsidRPr="006235DD">
        <w:rPr>
          <w:rFonts w:ascii="Times New Roman" w:hAnsi="Times New Roman" w:cs="Times New Roman"/>
        </w:rPr>
        <w:t>,</w:t>
      </w:r>
      <w:r w:rsidR="00824E31" w:rsidRPr="006235DD">
        <w:rPr>
          <w:rFonts w:ascii="Times New Roman" w:hAnsi="Times New Roman" w:cs="Times New Roman"/>
        </w:rPr>
        <w:t xml:space="preserve"> provided that the Fund's dissolution has no material effect on the protection for investors, TFEX shall </w:t>
      </w:r>
      <w:r w:rsidR="0065365F" w:rsidRPr="006235DD">
        <w:rPr>
          <w:rFonts w:ascii="Times New Roman" w:hAnsi="Times New Roman" w:cs="Times New Roman"/>
        </w:rPr>
        <w:t xml:space="preserve">perform </w:t>
      </w:r>
      <w:r w:rsidR="00824E31" w:rsidRPr="006235DD">
        <w:rPr>
          <w:rFonts w:ascii="Times New Roman" w:hAnsi="Times New Roman" w:cs="Times New Roman"/>
        </w:rPr>
        <w:t>the dissolution of the Fund in the following cases:</w:t>
      </w:r>
    </w:p>
    <w:p w:rsidR="00824E31" w:rsidRPr="006235DD" w:rsidRDefault="00824E31" w:rsidP="00D268B8">
      <w:pPr>
        <w:pStyle w:val="NormalWeb"/>
        <w:tabs>
          <w:tab w:val="left" w:pos="700"/>
          <w:tab w:val="left" w:pos="1134"/>
          <w:tab w:val="left" w:pos="1276"/>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r>
      <w:r w:rsidR="00D268B8">
        <w:rPr>
          <w:rFonts w:ascii="Times New Roman" w:hAnsi="Times New Roman" w:cs="Times New Roman"/>
        </w:rPr>
        <w:tab/>
      </w:r>
      <w:r w:rsidRPr="006235DD">
        <w:rPr>
          <w:rFonts w:ascii="Times New Roman" w:hAnsi="Times New Roman" w:cs="Times New Roman"/>
        </w:rPr>
        <w:t>(1)</w:t>
      </w:r>
      <w:r w:rsidRPr="006235DD">
        <w:rPr>
          <w:rFonts w:ascii="Times New Roman" w:hAnsi="Times New Roman" w:cs="Times New Roman"/>
        </w:rPr>
        <w:tab/>
      </w:r>
      <w:r w:rsidR="001C5D25" w:rsidRPr="006235DD">
        <w:rPr>
          <w:rFonts w:ascii="Times New Roman" w:hAnsi="Times New Roman" w:cs="Times New Roman"/>
        </w:rPr>
        <w:t xml:space="preserve">when the meeting of Fund members </w:t>
      </w:r>
      <w:r w:rsidR="0073620A" w:rsidRPr="006235DD">
        <w:rPr>
          <w:rFonts w:ascii="Times New Roman" w:hAnsi="Times New Roman" w:cs="Times New Roman"/>
        </w:rPr>
        <w:t xml:space="preserve">passes </w:t>
      </w:r>
      <w:r w:rsidR="001C5D25" w:rsidRPr="006235DD">
        <w:rPr>
          <w:rFonts w:ascii="Times New Roman" w:hAnsi="Times New Roman" w:cs="Times New Roman"/>
        </w:rPr>
        <w:t xml:space="preserve">a resolution with votes </w:t>
      </w:r>
      <w:r w:rsidR="0073620A" w:rsidRPr="006235DD">
        <w:rPr>
          <w:rFonts w:ascii="Times New Roman" w:hAnsi="Times New Roman" w:cs="Times New Roman"/>
        </w:rPr>
        <w:t xml:space="preserve">of </w:t>
      </w:r>
      <w:r w:rsidR="001C5D25" w:rsidRPr="006235DD">
        <w:rPr>
          <w:rFonts w:ascii="Times New Roman" w:hAnsi="Times New Roman" w:cs="Times New Roman"/>
        </w:rPr>
        <w:t xml:space="preserve">over three-fourths of the total number of </w:t>
      </w:r>
      <w:r w:rsidR="00520E61" w:rsidRPr="006235DD">
        <w:rPr>
          <w:rFonts w:ascii="Times New Roman" w:hAnsi="Times New Roman" w:cs="Times New Roman"/>
        </w:rPr>
        <w:t xml:space="preserve">Fund </w:t>
      </w:r>
      <w:r w:rsidR="001C5D25" w:rsidRPr="006235DD">
        <w:rPr>
          <w:rFonts w:ascii="Times New Roman" w:hAnsi="Times New Roman" w:cs="Times New Roman"/>
        </w:rPr>
        <w:t xml:space="preserve">members that the Fund shall be </w:t>
      </w:r>
      <w:proofErr w:type="gramStart"/>
      <w:r w:rsidR="001C5D25" w:rsidRPr="006235DD">
        <w:rPr>
          <w:rFonts w:ascii="Times New Roman" w:hAnsi="Times New Roman" w:cs="Times New Roman"/>
        </w:rPr>
        <w:t>dissolved ;</w:t>
      </w:r>
      <w:proofErr w:type="gramEnd"/>
      <w:r w:rsidR="001C5D25" w:rsidRPr="006235DD">
        <w:rPr>
          <w:rFonts w:ascii="Times New Roman" w:hAnsi="Times New Roman" w:cs="Times New Roman"/>
        </w:rPr>
        <w:t xml:space="preserve"> or </w:t>
      </w:r>
    </w:p>
    <w:p w:rsidR="001C5D25" w:rsidRPr="006235DD" w:rsidRDefault="008A0236" w:rsidP="00D268B8">
      <w:pPr>
        <w:pStyle w:val="NormalWeb"/>
        <w:tabs>
          <w:tab w:val="left" w:pos="700"/>
          <w:tab w:val="left" w:pos="1134"/>
          <w:tab w:val="left" w:pos="1276"/>
          <w:tab w:val="left" w:pos="1560"/>
          <w:tab w:val="left" w:pos="1820"/>
        </w:tabs>
        <w:spacing w:line="276" w:lineRule="auto"/>
        <w:jc w:val="both"/>
        <w:rPr>
          <w:rFonts w:ascii="Times New Roman" w:hAnsi="Times New Roman" w:cs="Times New Roman"/>
          <w:lang w:val="en-US"/>
        </w:rPr>
      </w:pPr>
      <w:r w:rsidRPr="006235DD">
        <w:rPr>
          <w:rFonts w:ascii="Times New Roman" w:hAnsi="Times New Roman" w:cs="Times New Roman"/>
        </w:rPr>
        <w:lastRenderedPageBreak/>
        <w:tab/>
      </w:r>
      <w:r w:rsidR="00D268B8">
        <w:rPr>
          <w:rFonts w:ascii="Times New Roman" w:hAnsi="Times New Roman" w:cs="Times New Roman"/>
        </w:rPr>
        <w:tab/>
      </w:r>
      <w:r w:rsidRPr="006235DD">
        <w:rPr>
          <w:rFonts w:ascii="Times New Roman" w:hAnsi="Times New Roman" w:cs="Times New Roman"/>
        </w:rPr>
        <w:t>(2)</w:t>
      </w:r>
      <w:r w:rsidRPr="006235DD">
        <w:rPr>
          <w:rFonts w:ascii="Times New Roman" w:hAnsi="Times New Roman" w:cs="Times New Roman"/>
        </w:rPr>
        <w:tab/>
        <w:t>when the Board passes a resolution tha</w:t>
      </w:r>
      <w:r w:rsidR="00A96F37" w:rsidRPr="006235DD">
        <w:rPr>
          <w:rFonts w:ascii="Times New Roman" w:hAnsi="Times New Roman" w:cs="Times New Roman"/>
        </w:rPr>
        <w:t xml:space="preserve">t the Fund shall be dissolved, </w:t>
      </w:r>
      <w:r w:rsidR="00604A03" w:rsidRPr="006235DD">
        <w:rPr>
          <w:rFonts w:ascii="Times New Roman" w:hAnsi="Times New Roman" w:cs="Times New Roman"/>
        </w:rPr>
        <w:t xml:space="preserve">after consultation </w:t>
      </w:r>
      <w:r w:rsidR="00604A03" w:rsidRPr="006235DD">
        <w:rPr>
          <w:rFonts w:ascii="Times New Roman" w:hAnsi="Times New Roman" w:cs="Times New Roman"/>
          <w:lang w:val="en-US"/>
        </w:rPr>
        <w:t xml:space="preserve">in the meeting of the </w:t>
      </w:r>
      <w:r w:rsidR="0054104C" w:rsidRPr="006235DD">
        <w:rPr>
          <w:rFonts w:ascii="Times New Roman" w:hAnsi="Times New Roman" w:cs="Times New Roman"/>
          <w:lang w:val="en-US"/>
        </w:rPr>
        <w:t>F</w:t>
      </w:r>
      <w:r w:rsidR="00604A03" w:rsidRPr="006235DD">
        <w:rPr>
          <w:rFonts w:ascii="Times New Roman" w:hAnsi="Times New Roman" w:cs="Times New Roman"/>
          <w:lang w:val="en-US"/>
        </w:rPr>
        <w:t xml:space="preserve">und member </w:t>
      </w:r>
      <w:r w:rsidR="00604A03" w:rsidRPr="006235DD">
        <w:rPr>
          <w:rFonts w:ascii="Times New Roman" w:hAnsi="Times New Roman" w:cs="Times New Roman"/>
        </w:rPr>
        <w:t xml:space="preserve">and </w:t>
      </w:r>
      <w:r w:rsidR="00A96F37" w:rsidRPr="006235DD">
        <w:rPr>
          <w:rFonts w:ascii="Times New Roman" w:hAnsi="Times New Roman" w:cs="Times New Roman"/>
        </w:rPr>
        <w:t>approv</w:t>
      </w:r>
      <w:r w:rsidR="00604A03" w:rsidRPr="006235DD">
        <w:rPr>
          <w:rFonts w:ascii="Times New Roman" w:hAnsi="Times New Roman" w:cs="Times New Roman"/>
        </w:rPr>
        <w:t>ed</w:t>
      </w:r>
      <w:r w:rsidR="00A96F37" w:rsidRPr="006235DD">
        <w:rPr>
          <w:rFonts w:ascii="Times New Roman" w:hAnsi="Times New Roman" w:cs="Times New Roman"/>
        </w:rPr>
        <w:t xml:space="preserve"> by the meeting </w:t>
      </w:r>
      <w:r w:rsidR="00520E61" w:rsidRPr="006235DD">
        <w:rPr>
          <w:rFonts w:ascii="Times New Roman" w:hAnsi="Times New Roman" w:cs="Times New Roman"/>
        </w:rPr>
        <w:t xml:space="preserve">with votes </w:t>
      </w:r>
      <w:r w:rsidR="0073620A" w:rsidRPr="006235DD">
        <w:rPr>
          <w:rFonts w:ascii="Times New Roman" w:hAnsi="Times New Roman" w:cs="Times New Roman"/>
        </w:rPr>
        <w:t xml:space="preserve">of </w:t>
      </w:r>
      <w:r w:rsidR="00520E61" w:rsidRPr="006235DD">
        <w:rPr>
          <w:rFonts w:ascii="Times New Roman" w:hAnsi="Times New Roman" w:cs="Times New Roman"/>
        </w:rPr>
        <w:t>over three-fourths of the total number of Fund members.</w:t>
      </w:r>
    </w:p>
    <w:p w:rsidR="00604A03" w:rsidRPr="006235DD" w:rsidRDefault="00520E61" w:rsidP="00D268B8">
      <w:pPr>
        <w:pStyle w:val="NormalWeb"/>
        <w:tabs>
          <w:tab w:val="left" w:pos="700"/>
          <w:tab w:val="left" w:pos="1560"/>
          <w:tab w:val="left" w:pos="1820"/>
        </w:tabs>
        <w:spacing w:line="276" w:lineRule="auto"/>
        <w:ind w:firstLine="993"/>
        <w:jc w:val="thaiDistribute"/>
        <w:rPr>
          <w:rFonts w:ascii="Times New Roman" w:hAnsi="Times New Roman" w:cs="Times New Roman"/>
        </w:rPr>
      </w:pPr>
      <w:r w:rsidRPr="006235DD">
        <w:rPr>
          <w:rFonts w:ascii="Times New Roman" w:hAnsi="Times New Roman" w:cs="Times New Roman"/>
        </w:rPr>
        <w:t xml:space="preserve">TFEX shall publicly </w:t>
      </w:r>
      <w:r w:rsidR="0073620A" w:rsidRPr="006235DD">
        <w:rPr>
          <w:rFonts w:ascii="Times New Roman" w:hAnsi="Times New Roman" w:cs="Times New Roman"/>
        </w:rPr>
        <w:t xml:space="preserve">give notice of </w:t>
      </w:r>
      <w:r w:rsidRPr="006235DD">
        <w:rPr>
          <w:rFonts w:ascii="Times New Roman" w:hAnsi="Times New Roman" w:cs="Times New Roman"/>
        </w:rPr>
        <w:t xml:space="preserve">the dissolution of the Fund to Fund </w:t>
      </w:r>
      <w:r w:rsidR="00604A03" w:rsidRPr="006235DD">
        <w:rPr>
          <w:rFonts w:ascii="Times New Roman" w:hAnsi="Times New Roman" w:cs="Times New Roman"/>
        </w:rPr>
        <w:t>members</w:t>
      </w:r>
      <w:r w:rsidR="00045C6B" w:rsidRPr="006235DD">
        <w:rPr>
          <w:rFonts w:ascii="Times New Roman" w:hAnsi="Times New Roman" w:cs="Times New Roman"/>
        </w:rPr>
        <w:t xml:space="preserve"> and investors.</w:t>
      </w:r>
    </w:p>
    <w:p w:rsidR="00D268B8" w:rsidRDefault="00D268B8" w:rsidP="006235DD">
      <w:pPr>
        <w:pStyle w:val="RegHead2"/>
        <w:spacing w:line="276" w:lineRule="auto"/>
        <w:rPr>
          <w:rFonts w:ascii="Times New Roman" w:hAnsi="Times New Roman" w:cs="Times New Roman"/>
        </w:rPr>
      </w:pPr>
    </w:p>
    <w:p w:rsidR="006C334E" w:rsidRPr="006235DD" w:rsidRDefault="006C334E" w:rsidP="00D268B8">
      <w:pPr>
        <w:pStyle w:val="RegHead2"/>
        <w:tabs>
          <w:tab w:val="left" w:pos="993"/>
        </w:tabs>
        <w:spacing w:line="276" w:lineRule="auto"/>
        <w:rPr>
          <w:rFonts w:ascii="Times New Roman" w:hAnsi="Times New Roman" w:cs="Times New Roman"/>
          <w:sz w:val="24"/>
          <w:szCs w:val="24"/>
        </w:rPr>
      </w:pPr>
      <w:r w:rsidRPr="006235DD">
        <w:rPr>
          <w:rFonts w:ascii="Times New Roman" w:hAnsi="Times New Roman" w:cs="Times New Roman"/>
          <w:sz w:val="24"/>
          <w:szCs w:val="24"/>
        </w:rPr>
        <w:t>1114.02</w:t>
      </w:r>
      <w:r w:rsidRPr="006235DD">
        <w:rPr>
          <w:rFonts w:ascii="Times New Roman" w:hAnsi="Times New Roman" w:cs="Times New Roman"/>
          <w:sz w:val="24"/>
          <w:szCs w:val="24"/>
        </w:rPr>
        <w:tab/>
        <w:t>Return of Assets</w:t>
      </w:r>
    </w:p>
    <w:p w:rsidR="00B43BE4" w:rsidRPr="006235DD" w:rsidRDefault="00B43BE4" w:rsidP="00D268B8">
      <w:pPr>
        <w:pStyle w:val="NormalWeb"/>
        <w:tabs>
          <w:tab w:val="left" w:pos="700"/>
          <w:tab w:val="left" w:pos="993"/>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r>
      <w:r w:rsidR="00D268B8">
        <w:rPr>
          <w:rFonts w:ascii="Times New Roman" w:hAnsi="Times New Roman" w:cs="Times New Roman"/>
        </w:rPr>
        <w:tab/>
      </w:r>
      <w:r w:rsidRPr="006235DD">
        <w:rPr>
          <w:rFonts w:ascii="Times New Roman" w:hAnsi="Times New Roman" w:cs="Times New Roman"/>
        </w:rPr>
        <w:t xml:space="preserve">In the event the Fund is dissolved and the Fund still has assets remaining after deduction of contributions from TFEX, yields or benefits obtained from the funds and assets of the Fund with respect to the proportion of TFEX, and the </w:t>
      </w:r>
      <w:r w:rsidR="009E7E91" w:rsidRPr="006235DD">
        <w:rPr>
          <w:rFonts w:ascii="Times New Roman" w:hAnsi="Times New Roman" w:cs="Times New Roman"/>
        </w:rPr>
        <w:t xml:space="preserve">Fund's </w:t>
      </w:r>
      <w:r w:rsidRPr="006235DD">
        <w:rPr>
          <w:rFonts w:ascii="Times New Roman" w:hAnsi="Times New Roman" w:cs="Times New Roman"/>
        </w:rPr>
        <w:t xml:space="preserve">asset management fee </w:t>
      </w:r>
      <w:r w:rsidR="009E7E91" w:rsidRPr="006235DD">
        <w:rPr>
          <w:rFonts w:ascii="Times New Roman" w:hAnsi="Times New Roman" w:cs="Times New Roman"/>
        </w:rPr>
        <w:t xml:space="preserve">including expenses in dissolving the Fund, members of the Fund are entitled to receive the return of such remaining assets of the Fund </w:t>
      </w:r>
      <w:r w:rsidR="004D5513" w:rsidRPr="006235DD">
        <w:rPr>
          <w:rFonts w:ascii="Times New Roman" w:hAnsi="Times New Roman" w:cs="Times New Roman"/>
        </w:rPr>
        <w:t xml:space="preserve">after deduction </w:t>
      </w:r>
      <w:r w:rsidR="009E7E91" w:rsidRPr="006235DD">
        <w:rPr>
          <w:rFonts w:ascii="Times New Roman" w:hAnsi="Times New Roman" w:cs="Times New Roman"/>
        </w:rPr>
        <w:t>based on the pro</w:t>
      </w:r>
      <w:r w:rsidR="00F218C0" w:rsidRPr="006235DD">
        <w:rPr>
          <w:rFonts w:ascii="Times New Roman" w:hAnsi="Times New Roman" w:cs="Times New Roman"/>
        </w:rPr>
        <w:t xml:space="preserve">portion of the </w:t>
      </w:r>
      <w:r w:rsidR="004D5513" w:rsidRPr="006235DD">
        <w:rPr>
          <w:rFonts w:ascii="Times New Roman" w:hAnsi="Times New Roman" w:cs="Times New Roman"/>
        </w:rPr>
        <w:t>admission</w:t>
      </w:r>
      <w:r w:rsidR="00F218C0" w:rsidRPr="006235DD">
        <w:rPr>
          <w:rFonts w:ascii="Times New Roman" w:hAnsi="Times New Roman" w:cs="Times New Roman"/>
        </w:rPr>
        <w:t xml:space="preserve"> </w:t>
      </w:r>
      <w:r w:rsidR="009E7E91" w:rsidRPr="006235DD">
        <w:rPr>
          <w:rFonts w:ascii="Times New Roman" w:hAnsi="Times New Roman" w:cs="Times New Roman"/>
        </w:rPr>
        <w:t>fee</w:t>
      </w:r>
      <w:r w:rsidR="00045C6B" w:rsidRPr="006235DD">
        <w:rPr>
          <w:rFonts w:ascii="Times New Roman" w:hAnsi="Times New Roman" w:cs="Times New Roman"/>
        </w:rPr>
        <w:t>s</w:t>
      </w:r>
      <w:r w:rsidR="009E7E91" w:rsidRPr="006235DD">
        <w:rPr>
          <w:rFonts w:ascii="Times New Roman" w:hAnsi="Times New Roman" w:cs="Times New Roman"/>
        </w:rPr>
        <w:t xml:space="preserve"> and the contribution paid into the Fund by each member, except for members whose membership has been terminated.</w:t>
      </w:r>
    </w:p>
    <w:p w:rsidR="009E7E91" w:rsidRPr="006235DD" w:rsidRDefault="009E7E91" w:rsidP="00D268B8">
      <w:pPr>
        <w:pStyle w:val="NormalWeb"/>
        <w:tabs>
          <w:tab w:val="left" w:pos="700"/>
          <w:tab w:val="left" w:pos="993"/>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r>
      <w:r w:rsidR="00D268B8">
        <w:rPr>
          <w:rFonts w:ascii="Times New Roman" w:hAnsi="Times New Roman" w:cs="Times New Roman"/>
        </w:rPr>
        <w:tab/>
      </w:r>
      <w:r w:rsidRPr="006235DD">
        <w:rPr>
          <w:rFonts w:ascii="Times New Roman" w:hAnsi="Times New Roman" w:cs="Times New Roman"/>
        </w:rPr>
        <w:t xml:space="preserve">If any member of the Fund has an outstanding debt to TFEX in accordance with </w:t>
      </w:r>
      <w:r w:rsidR="00F218C0" w:rsidRPr="006235DD">
        <w:rPr>
          <w:rFonts w:ascii="Times New Roman" w:hAnsi="Times New Roman" w:cs="Times New Roman"/>
        </w:rPr>
        <w:t>the regulations in this Chapter, such member is entitled to receive the return of assets of the Fund under the first paragraph after the deduction of such outstanding debt to TFEX.</w:t>
      </w:r>
    </w:p>
    <w:p w:rsidR="00045C6B" w:rsidRPr="006235DD" w:rsidRDefault="00045C6B" w:rsidP="00D268B8">
      <w:pPr>
        <w:pStyle w:val="NormalWeb"/>
        <w:tabs>
          <w:tab w:val="left" w:pos="700"/>
          <w:tab w:val="left" w:pos="993"/>
          <w:tab w:val="left" w:pos="1400"/>
          <w:tab w:val="left" w:pos="1820"/>
        </w:tabs>
        <w:spacing w:line="276" w:lineRule="auto"/>
        <w:ind w:left="1400" w:hanging="1400"/>
        <w:jc w:val="both"/>
        <w:rPr>
          <w:rFonts w:ascii="Times New Roman" w:hAnsi="Times New Roman" w:cs="Times New Roman"/>
          <w:b/>
          <w:bCs/>
          <w:lang w:val="en-US"/>
        </w:rPr>
      </w:pPr>
    </w:p>
    <w:p w:rsidR="006C334E" w:rsidRPr="006235DD" w:rsidRDefault="006C334E" w:rsidP="00D268B8">
      <w:pPr>
        <w:pStyle w:val="RegHead2"/>
        <w:tabs>
          <w:tab w:val="left" w:pos="993"/>
        </w:tabs>
        <w:spacing w:line="276" w:lineRule="auto"/>
        <w:rPr>
          <w:rFonts w:ascii="Times New Roman" w:hAnsi="Times New Roman" w:cs="Times New Roman"/>
          <w:sz w:val="24"/>
          <w:szCs w:val="24"/>
        </w:rPr>
      </w:pPr>
      <w:r w:rsidRPr="006235DD">
        <w:rPr>
          <w:rFonts w:ascii="Times New Roman" w:hAnsi="Times New Roman" w:cs="Times New Roman"/>
          <w:sz w:val="24"/>
          <w:szCs w:val="24"/>
        </w:rPr>
        <w:t>1114.03</w:t>
      </w:r>
      <w:r w:rsidRPr="006235DD">
        <w:rPr>
          <w:rFonts w:ascii="Times New Roman" w:hAnsi="Times New Roman" w:cs="Times New Roman"/>
          <w:sz w:val="24"/>
          <w:szCs w:val="24"/>
        </w:rPr>
        <w:tab/>
        <w:t>Allocation of Yields or Benefits of the Fund</w:t>
      </w:r>
    </w:p>
    <w:p w:rsidR="00F218C0" w:rsidRPr="006235DD" w:rsidRDefault="00F218C0" w:rsidP="00D268B8">
      <w:pPr>
        <w:pStyle w:val="NormalWeb"/>
        <w:tabs>
          <w:tab w:val="left" w:pos="700"/>
          <w:tab w:val="left" w:pos="993"/>
          <w:tab w:val="left" w:pos="1560"/>
          <w:tab w:val="left" w:pos="1820"/>
        </w:tabs>
        <w:spacing w:line="276" w:lineRule="auto"/>
        <w:jc w:val="both"/>
        <w:rPr>
          <w:rFonts w:ascii="Times New Roman" w:hAnsi="Times New Roman" w:cs="Times New Roman"/>
          <w:lang w:val="en-US" w:bidi="th-TH"/>
        </w:rPr>
      </w:pPr>
      <w:r w:rsidRPr="006235DD">
        <w:rPr>
          <w:rFonts w:ascii="Times New Roman" w:hAnsi="Times New Roman" w:cs="Times New Roman"/>
        </w:rPr>
        <w:tab/>
      </w:r>
      <w:r w:rsidR="00D268B8">
        <w:rPr>
          <w:rFonts w:ascii="Times New Roman" w:hAnsi="Times New Roman" w:cs="Times New Roman"/>
        </w:rPr>
        <w:tab/>
      </w:r>
      <w:r w:rsidRPr="006235DD">
        <w:rPr>
          <w:rFonts w:ascii="Times New Roman" w:hAnsi="Times New Roman" w:cs="Times New Roman"/>
        </w:rPr>
        <w:t xml:space="preserve">In the event that the Fund is dissolved, the Fund members are entitled to receive yields or benefits of the Fund only with respect to their </w:t>
      </w:r>
      <w:r w:rsidR="004D5513" w:rsidRPr="006235DD">
        <w:rPr>
          <w:rFonts w:ascii="Times New Roman" w:hAnsi="Times New Roman" w:cs="Times New Roman"/>
        </w:rPr>
        <w:t xml:space="preserve">the admission to </w:t>
      </w:r>
      <w:r w:rsidRPr="006235DD">
        <w:rPr>
          <w:rFonts w:ascii="Times New Roman" w:hAnsi="Times New Roman" w:cs="Times New Roman"/>
        </w:rPr>
        <w:t>membership</w:t>
      </w:r>
      <w:r w:rsidRPr="006235DD">
        <w:rPr>
          <w:rFonts w:ascii="Times New Roman" w:hAnsi="Times New Roman" w:cs="Times New Roman"/>
          <w:lang w:val="en-US" w:bidi="th-TH"/>
        </w:rPr>
        <w:t xml:space="preserve"> fee and the contribution paid by such members into the Fund after the deduction of the Fund's management fees including expenses in dissolving the Fund.</w:t>
      </w:r>
    </w:p>
    <w:p w:rsidR="00F218C0" w:rsidRPr="006235DD" w:rsidRDefault="00F218C0" w:rsidP="00D268B8">
      <w:pPr>
        <w:pStyle w:val="NormalWeb"/>
        <w:tabs>
          <w:tab w:val="left" w:pos="700"/>
          <w:tab w:val="left" w:pos="993"/>
          <w:tab w:val="left" w:pos="1560"/>
          <w:tab w:val="left" w:pos="1820"/>
        </w:tabs>
        <w:spacing w:line="276" w:lineRule="auto"/>
        <w:jc w:val="both"/>
        <w:rPr>
          <w:rFonts w:ascii="Times New Roman" w:hAnsi="Times New Roman" w:cs="Times New Roman"/>
          <w:lang w:val="en-US" w:bidi="th-TH"/>
        </w:rPr>
      </w:pPr>
      <w:r w:rsidRPr="006235DD">
        <w:rPr>
          <w:rFonts w:ascii="Times New Roman" w:hAnsi="Times New Roman" w:cs="Times New Roman"/>
          <w:lang w:val="en-US" w:bidi="th-TH"/>
        </w:rPr>
        <w:tab/>
      </w:r>
      <w:r w:rsidR="00D268B8">
        <w:rPr>
          <w:rFonts w:ascii="Times New Roman" w:hAnsi="Times New Roman" w:cs="Times New Roman"/>
          <w:lang w:val="en-US" w:bidi="th-TH"/>
        </w:rPr>
        <w:tab/>
      </w:r>
      <w:r w:rsidRPr="006235DD">
        <w:rPr>
          <w:rFonts w:ascii="Times New Roman" w:hAnsi="Times New Roman" w:cs="Times New Roman"/>
          <w:lang w:val="en-US" w:bidi="th-TH"/>
        </w:rPr>
        <w:t xml:space="preserve">The allocation of yields or benefits of the Fund under the first paragraph shall be in accordance with procedures </w:t>
      </w:r>
      <w:r w:rsidR="00AC7E1F" w:rsidRPr="006235DD">
        <w:rPr>
          <w:rFonts w:ascii="Times New Roman" w:hAnsi="Times New Roman" w:cs="Times New Roman"/>
          <w:lang w:val="en-US" w:bidi="th-TH"/>
        </w:rPr>
        <w:t xml:space="preserve">mutually </w:t>
      </w:r>
      <w:r w:rsidRPr="006235DD">
        <w:rPr>
          <w:rFonts w:ascii="Times New Roman" w:hAnsi="Times New Roman" w:cs="Times New Roman"/>
          <w:lang w:val="en-US" w:bidi="th-TH"/>
        </w:rPr>
        <w:t xml:space="preserve">agreed </w:t>
      </w:r>
      <w:r w:rsidR="00AC7E1F" w:rsidRPr="006235DD">
        <w:rPr>
          <w:rFonts w:ascii="Times New Roman" w:hAnsi="Times New Roman" w:cs="Times New Roman"/>
          <w:lang w:val="en-US" w:bidi="th-TH"/>
        </w:rPr>
        <w:t xml:space="preserve">upon </w:t>
      </w:r>
      <w:r w:rsidRPr="006235DD">
        <w:rPr>
          <w:rFonts w:ascii="Times New Roman" w:hAnsi="Times New Roman" w:cs="Times New Roman"/>
          <w:lang w:val="en-US" w:bidi="th-TH"/>
        </w:rPr>
        <w:t>by members of the Fund.</w:t>
      </w:r>
    </w:p>
    <w:p w:rsidR="00AC7E1F" w:rsidRPr="006235DD" w:rsidRDefault="00F218C0" w:rsidP="00D268B8">
      <w:pPr>
        <w:pStyle w:val="NormalWeb"/>
        <w:tabs>
          <w:tab w:val="left" w:pos="700"/>
          <w:tab w:val="left" w:pos="993"/>
          <w:tab w:val="left" w:pos="1560"/>
          <w:tab w:val="left" w:pos="1820"/>
        </w:tabs>
        <w:spacing w:line="276" w:lineRule="auto"/>
        <w:jc w:val="both"/>
        <w:rPr>
          <w:rFonts w:ascii="Times New Roman" w:hAnsi="Times New Roman" w:cs="Times New Roman"/>
          <w:lang w:val="en-US" w:bidi="th-TH"/>
        </w:rPr>
      </w:pPr>
      <w:r w:rsidRPr="006235DD">
        <w:rPr>
          <w:rFonts w:ascii="Times New Roman" w:hAnsi="Times New Roman" w:cs="Times New Roman"/>
          <w:lang w:val="en-US" w:bidi="th-TH"/>
        </w:rPr>
        <w:tab/>
      </w:r>
      <w:r w:rsidR="00D268B8">
        <w:rPr>
          <w:rFonts w:ascii="Times New Roman" w:hAnsi="Times New Roman" w:cs="Times New Roman"/>
          <w:lang w:val="en-US" w:bidi="th-TH"/>
        </w:rPr>
        <w:tab/>
      </w:r>
      <w:r w:rsidRPr="006235DD">
        <w:rPr>
          <w:rFonts w:ascii="Times New Roman" w:hAnsi="Times New Roman" w:cs="Times New Roman"/>
          <w:lang w:val="en-US" w:bidi="th-TH"/>
        </w:rPr>
        <w:t xml:space="preserve">The </w:t>
      </w:r>
      <w:r w:rsidR="004D5513" w:rsidRPr="006235DD">
        <w:rPr>
          <w:rFonts w:ascii="Times New Roman" w:hAnsi="Times New Roman" w:cs="Times New Roman"/>
          <w:lang w:val="en-US" w:bidi="th-TH"/>
        </w:rPr>
        <w:t xml:space="preserve">admission </w:t>
      </w:r>
      <w:r w:rsidRPr="006235DD">
        <w:rPr>
          <w:rFonts w:ascii="Times New Roman" w:hAnsi="Times New Roman" w:cs="Times New Roman"/>
          <w:lang w:val="en-US" w:bidi="th-TH"/>
        </w:rPr>
        <w:t xml:space="preserve">fee and contribution of the Fund members whose membership has been terminated </w:t>
      </w:r>
      <w:r w:rsidR="00AC7E1F" w:rsidRPr="006235DD">
        <w:rPr>
          <w:rFonts w:ascii="Times New Roman" w:hAnsi="Times New Roman" w:cs="Times New Roman"/>
          <w:lang w:val="en-US" w:bidi="th-TH"/>
        </w:rPr>
        <w:t>shall be added to the yields or benefits of the Fund with respect to the part that the Fund members are entitled to receive under the second paragraph.</w:t>
      </w:r>
    </w:p>
    <w:p w:rsidR="00045C6B" w:rsidRPr="006235DD" w:rsidRDefault="00045C6B" w:rsidP="006235DD">
      <w:pPr>
        <w:pStyle w:val="NormalWeb"/>
        <w:tabs>
          <w:tab w:val="left" w:pos="700"/>
          <w:tab w:val="left" w:pos="1400"/>
          <w:tab w:val="left" w:pos="1820"/>
        </w:tabs>
        <w:spacing w:line="276" w:lineRule="auto"/>
        <w:ind w:left="1400" w:hanging="1400"/>
        <w:jc w:val="both"/>
        <w:rPr>
          <w:rFonts w:ascii="Times New Roman" w:hAnsi="Times New Roman" w:cs="Times New Roman"/>
          <w:b/>
          <w:bCs/>
        </w:rPr>
      </w:pPr>
    </w:p>
    <w:p w:rsidR="006C334E" w:rsidRPr="006235DD" w:rsidRDefault="006C334E" w:rsidP="006235DD">
      <w:pPr>
        <w:pStyle w:val="RegHead1"/>
        <w:spacing w:line="276" w:lineRule="auto"/>
        <w:rPr>
          <w:rFonts w:ascii="Times New Roman" w:hAnsi="Times New Roman" w:cs="Times New Roman"/>
          <w:sz w:val="24"/>
          <w:szCs w:val="24"/>
        </w:rPr>
      </w:pPr>
      <w:r w:rsidRPr="006235DD">
        <w:rPr>
          <w:rFonts w:ascii="Times New Roman" w:hAnsi="Times New Roman" w:cs="Times New Roman"/>
          <w:sz w:val="24"/>
          <w:szCs w:val="24"/>
        </w:rPr>
        <w:t>1115</w:t>
      </w:r>
      <w:r w:rsidRPr="006235DD">
        <w:rPr>
          <w:rFonts w:ascii="Times New Roman" w:hAnsi="Times New Roman" w:cs="Times New Roman"/>
          <w:sz w:val="24"/>
          <w:szCs w:val="24"/>
        </w:rPr>
        <w:tab/>
        <w:t>Transfer of Membership</w:t>
      </w:r>
    </w:p>
    <w:p w:rsidR="006C334E" w:rsidRPr="006235DD" w:rsidRDefault="00A96F37" w:rsidP="006235DD">
      <w:pPr>
        <w:pStyle w:val="NormalWeb"/>
        <w:tabs>
          <w:tab w:val="left" w:pos="700"/>
          <w:tab w:val="left" w:pos="1560"/>
          <w:tab w:val="left" w:pos="1820"/>
        </w:tabs>
        <w:spacing w:line="276" w:lineRule="auto"/>
        <w:jc w:val="both"/>
        <w:rPr>
          <w:rFonts w:ascii="Times New Roman" w:hAnsi="Times New Roman" w:cs="Times New Roman"/>
        </w:rPr>
      </w:pPr>
      <w:r w:rsidRPr="006235DD">
        <w:rPr>
          <w:rFonts w:ascii="Times New Roman" w:hAnsi="Times New Roman" w:cs="Times New Roman"/>
        </w:rPr>
        <w:tab/>
        <w:t xml:space="preserve">The right to be a member is an exclusive </w:t>
      </w:r>
      <w:r w:rsidR="00802B3A" w:rsidRPr="006235DD">
        <w:rPr>
          <w:rFonts w:ascii="Times New Roman" w:hAnsi="Times New Roman" w:cs="Times New Roman"/>
        </w:rPr>
        <w:t>right</w:t>
      </w:r>
      <w:r w:rsidR="004D5513" w:rsidRPr="006235DD">
        <w:rPr>
          <w:rFonts w:ascii="Times New Roman" w:hAnsi="Times New Roman" w:cs="Times New Roman"/>
        </w:rPr>
        <w:t>.</w:t>
      </w:r>
      <w:r w:rsidR="00802B3A" w:rsidRPr="006235DD">
        <w:rPr>
          <w:rFonts w:ascii="Times New Roman" w:hAnsi="Times New Roman" w:cs="Times New Roman"/>
        </w:rPr>
        <w:t xml:space="preserve"> </w:t>
      </w:r>
      <w:r w:rsidR="004D5513" w:rsidRPr="006235DD">
        <w:rPr>
          <w:rFonts w:ascii="Times New Roman" w:hAnsi="Times New Roman" w:cs="Times New Roman"/>
        </w:rPr>
        <w:t xml:space="preserve">The </w:t>
      </w:r>
      <w:r w:rsidR="0054104C" w:rsidRPr="006235DD">
        <w:rPr>
          <w:rFonts w:ascii="Times New Roman" w:hAnsi="Times New Roman" w:cs="Times New Roman"/>
        </w:rPr>
        <w:t>F</w:t>
      </w:r>
      <w:r w:rsidR="004D5513" w:rsidRPr="006235DD">
        <w:rPr>
          <w:rFonts w:ascii="Times New Roman" w:hAnsi="Times New Roman" w:cs="Times New Roman"/>
        </w:rPr>
        <w:t>und</w:t>
      </w:r>
      <w:r w:rsidRPr="006235DD">
        <w:rPr>
          <w:rFonts w:ascii="Times New Roman" w:hAnsi="Times New Roman" w:cs="Times New Roman"/>
        </w:rPr>
        <w:t xml:space="preserve"> members may not transfer the right to be a member to any person unless the transfer of such right is made in accordance with the rules prescribed by TFEX or is approved by TFEX </w:t>
      </w:r>
      <w:r w:rsidR="009E7E91" w:rsidRPr="006235DD">
        <w:rPr>
          <w:rFonts w:ascii="Times New Roman" w:hAnsi="Times New Roman" w:cs="Times New Roman"/>
        </w:rPr>
        <w:t>on a case by case basis.</w:t>
      </w:r>
    </w:p>
    <w:p w:rsidR="007E32D9" w:rsidRPr="006235DD" w:rsidRDefault="007E32D9" w:rsidP="006235DD">
      <w:pPr>
        <w:pStyle w:val="NormalWeb"/>
        <w:tabs>
          <w:tab w:val="left" w:pos="700"/>
          <w:tab w:val="left" w:pos="1560"/>
          <w:tab w:val="left" w:pos="1820"/>
        </w:tabs>
        <w:spacing w:line="276" w:lineRule="auto"/>
        <w:jc w:val="both"/>
        <w:rPr>
          <w:rFonts w:ascii="Times New Roman" w:hAnsi="Times New Roman" w:cs="Times New Roman"/>
        </w:rPr>
      </w:pPr>
    </w:p>
    <w:p w:rsidR="007E32D9" w:rsidRPr="006235DD" w:rsidRDefault="007E32D9" w:rsidP="006235DD">
      <w:pPr>
        <w:pStyle w:val="NormalWeb"/>
        <w:tabs>
          <w:tab w:val="left" w:pos="700"/>
          <w:tab w:val="left" w:pos="1560"/>
          <w:tab w:val="left" w:pos="1820"/>
        </w:tabs>
        <w:spacing w:line="276" w:lineRule="auto"/>
        <w:jc w:val="center"/>
        <w:rPr>
          <w:rFonts w:ascii="Times New Roman" w:hAnsi="Times New Roman" w:cs="Times New Roman"/>
        </w:rPr>
      </w:pPr>
      <w:r w:rsidRPr="006235DD">
        <w:rPr>
          <w:rFonts w:ascii="Times New Roman" w:hAnsi="Times New Roman" w:cs="Times New Roman"/>
        </w:rPr>
        <w:t>***************************************</w:t>
      </w:r>
    </w:p>
    <w:p w:rsidR="007E32D9" w:rsidRPr="006235DD" w:rsidRDefault="007E32D9" w:rsidP="006235DD">
      <w:pPr>
        <w:pStyle w:val="NormalWeb"/>
        <w:tabs>
          <w:tab w:val="left" w:pos="700"/>
          <w:tab w:val="left" w:pos="1560"/>
          <w:tab w:val="left" w:pos="1820"/>
        </w:tabs>
        <w:spacing w:line="276" w:lineRule="auto"/>
        <w:jc w:val="both"/>
        <w:rPr>
          <w:rFonts w:ascii="Times New Roman" w:hAnsi="Times New Roman" w:cs="Times New Roman"/>
          <w:lang w:val="en-US"/>
        </w:rPr>
      </w:pPr>
    </w:p>
    <w:sectPr w:rsidR="007E32D9" w:rsidRPr="006235DD" w:rsidSect="00BC1FA6">
      <w:footerReference w:type="default" r:id="rId14"/>
      <w:pgSz w:w="11907" w:h="16839"/>
      <w:pgMar w:top="1440" w:right="1440" w:bottom="1440" w:left="1440" w:header="568" w:footer="7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2E" w:rsidRDefault="00EB2E2E">
      <w:r>
        <w:separator/>
      </w:r>
    </w:p>
  </w:endnote>
  <w:endnote w:type="continuationSeparator" w:id="0">
    <w:p w:rsidR="00EB2E2E" w:rsidRDefault="00EB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65F" w:rsidRDefault="00617E70" w:rsidP="009F6D09">
    <w:pPr>
      <w:pStyle w:val="Footer"/>
      <w:rPr>
        <w:rStyle w:val="PageNumber"/>
      </w:rPr>
    </w:pPr>
    <w:r>
      <w:rPr>
        <w:rStyle w:val="PageNumber"/>
      </w:rPr>
      <w:fldChar w:fldCharType="begin"/>
    </w:r>
    <w:r w:rsidR="0065365F">
      <w:rPr>
        <w:rStyle w:val="PageNumber"/>
      </w:rPr>
      <w:instrText xml:space="preserve">PAGE  </w:instrText>
    </w:r>
    <w:r>
      <w:rPr>
        <w:rStyle w:val="PageNumber"/>
      </w:rPr>
      <w:fldChar w:fldCharType="separate"/>
    </w:r>
    <w:r w:rsidR="0065365F">
      <w:rPr>
        <w:rStyle w:val="PageNumber"/>
      </w:rPr>
      <w:t>2</w:t>
    </w:r>
    <w:r>
      <w:rPr>
        <w:rStyle w:val="PageNumber"/>
      </w:rPr>
      <w:fldChar w:fldCharType="end"/>
    </w:r>
  </w:p>
  <w:p w:rsidR="0065365F" w:rsidRDefault="0065365F" w:rsidP="009F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FE5" w:rsidRDefault="00ED2D12" w:rsidP="000C1E7B">
    <w:pPr>
      <w:pStyle w:val="Footer"/>
      <w:tabs>
        <w:tab w:val="clear" w:pos="9350"/>
        <w:tab w:val="right" w:pos="9072"/>
      </w:tabs>
      <w:rPr>
        <w:rFonts w:ascii="Angsana New" w:hAnsi="Angsana New" w:cs="Angsana New"/>
        <w:sz w:val="30"/>
        <w:szCs w:val="30"/>
      </w:rPr>
    </w:pPr>
    <w:r>
      <w:rPr>
        <w:rFonts w:ascii="Angsana New" w:hAnsi="Angsana New" w:cs="Angsana New"/>
        <w:sz w:val="30"/>
        <w:szCs w:val="30"/>
        <w:lang w:val="en-US" w:bidi="th-TH"/>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162560</wp:posOffset>
              </wp:positionV>
              <wp:extent cx="5510530" cy="7620"/>
              <wp:effectExtent l="9525" t="10160" r="13970"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05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BF18F" id="_x0000_t32" coordsize="21600,21600" o:spt="32" o:oned="t" path="m,l21600,21600e" filled="f">
              <v:path arrowok="t" fillok="f" o:connecttype="none"/>
              <o:lock v:ext="edit" shapetype="t"/>
            </v:shapetype>
            <v:shape id="AutoShape 1" o:spid="_x0000_s1026" type="#_x0000_t32" style="position:absolute;margin-left:0;margin-top:12.8pt;width:433.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"/>
          </w:pict>
        </mc:Fallback>
      </mc:AlternateContent>
    </w:r>
  </w:p>
  <w:p w:rsidR="00AB6FE5" w:rsidRPr="006235DD" w:rsidRDefault="00AB6FE5" w:rsidP="00AB6FE5">
    <w:pPr>
      <w:pStyle w:val="Footer"/>
      <w:tabs>
        <w:tab w:val="clear" w:pos="9350"/>
        <w:tab w:val="left" w:pos="4536"/>
        <w:tab w:val="right" w:pos="8647"/>
      </w:tabs>
      <w:rPr>
        <w:rFonts w:asciiTheme="minorHAnsi" w:hAnsiTheme="minorHAnsi" w:cstheme="minorHAnsi"/>
        <w:sz w:val="24"/>
        <w:szCs w:val="24"/>
      </w:rPr>
    </w:pPr>
    <w:r w:rsidRPr="006235DD">
      <w:rPr>
        <w:rFonts w:asciiTheme="minorHAnsi" w:hAnsiTheme="minorHAnsi" w:cstheme="minorHAnsi"/>
        <w:sz w:val="24"/>
        <w:szCs w:val="24"/>
      </w:rPr>
      <w:t>Thailand Futures Exchange Pcl.</w:t>
    </w:r>
    <w:r w:rsidRPr="006235DD">
      <w:rPr>
        <w:rFonts w:asciiTheme="minorHAnsi" w:hAnsiTheme="minorHAnsi" w:cstheme="minorHAnsi"/>
        <w:sz w:val="24"/>
        <w:szCs w:val="24"/>
      </w:rPr>
      <w:tab/>
      <w:t>1100</w:t>
    </w:r>
    <w:r w:rsidRPr="006235DD">
      <w:rPr>
        <w:rFonts w:asciiTheme="minorHAnsi" w:hAnsiTheme="minorHAnsi" w:cstheme="minorHAnsi"/>
        <w:sz w:val="24"/>
        <w:szCs w:val="24"/>
      </w:rPr>
      <w:tab/>
      <w:t>November 15,</w:t>
    </w:r>
    <w:r w:rsidR="000C1E7B" w:rsidRPr="006235DD">
      <w:rPr>
        <w:rFonts w:asciiTheme="minorHAnsi" w:hAnsiTheme="minorHAnsi" w:cstheme="minorHAnsi"/>
        <w:sz w:val="24"/>
        <w:szCs w:val="24"/>
      </w:rPr>
      <w:t xml:space="preserve">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4"/>
        <w:szCs w:val="24"/>
      </w:rPr>
      <w:id w:val="24521905"/>
      <w:docPartObj>
        <w:docPartGallery w:val="Page Numbers (Bottom of Page)"/>
        <w:docPartUnique/>
      </w:docPartObj>
    </w:sdtPr>
    <w:sdtEndPr/>
    <w:sdtContent>
      <w:p w:rsidR="0065365F" w:rsidRPr="006235DD" w:rsidRDefault="00ED2D12" w:rsidP="00AB6FE5">
        <w:pPr>
          <w:pStyle w:val="Footer"/>
          <w:tabs>
            <w:tab w:val="clear" w:pos="9350"/>
            <w:tab w:val="left" w:pos="4253"/>
            <w:tab w:val="right" w:pos="8931"/>
          </w:tabs>
          <w:rPr>
            <w:rFonts w:asciiTheme="minorHAnsi" w:hAnsiTheme="minorHAnsi" w:cstheme="minorHAnsi"/>
            <w:sz w:val="24"/>
            <w:szCs w:val="24"/>
          </w:rPr>
        </w:pPr>
        <w:r w:rsidRPr="006235DD">
          <w:rPr>
            <w:rFonts w:asciiTheme="minorHAnsi" w:hAnsiTheme="minorHAnsi" w:cstheme="minorHAnsi"/>
            <w:sz w:val="24"/>
            <w:szCs w:val="24"/>
            <w:lang w:val="en-US" w:bidi="th-TH"/>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5732780" cy="0"/>
                  <wp:effectExtent l="9525" t="13335" r="1079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05C7C" id="_x0000_t32" coordsize="21600,21600" o:spt="32" o:oned="t" path="m,l21600,21600e" filled="f">
                  <v:path arrowok="t" fillok="f" o:connecttype="none"/>
                  <o:lock v:ext="edit" shapetype="t"/>
                </v:shapetype>
                <v:shape id="AutoShape 2" o:spid="_x0000_s1026" type="#_x0000_t32" style="position:absolute;margin-left:0;margin-top:-5.7pt;width:45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t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cfb4kD4uQD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"/>
              </w:pict>
            </mc:Fallback>
          </mc:AlternateContent>
        </w:r>
        <w:r w:rsidR="00AB6FE5" w:rsidRPr="006235DD">
          <w:rPr>
            <w:rFonts w:asciiTheme="minorHAnsi" w:hAnsiTheme="minorHAnsi" w:cstheme="minorHAnsi"/>
            <w:sz w:val="24"/>
            <w:szCs w:val="24"/>
          </w:rPr>
          <w:t>Thailand Futures Exchange Pcl.</w:t>
        </w:r>
        <w:r w:rsidR="00AB6FE5" w:rsidRPr="006235DD">
          <w:rPr>
            <w:rFonts w:asciiTheme="minorHAnsi" w:hAnsiTheme="minorHAnsi" w:cstheme="minorHAnsi"/>
            <w:sz w:val="24"/>
            <w:szCs w:val="24"/>
          </w:rPr>
          <w:tab/>
        </w:r>
        <w:r w:rsidR="00865D33" w:rsidRPr="006235DD">
          <w:rPr>
            <w:rFonts w:asciiTheme="minorHAnsi" w:hAnsiTheme="minorHAnsi" w:cstheme="minorHAnsi"/>
            <w:sz w:val="24"/>
            <w:szCs w:val="24"/>
          </w:rPr>
          <w:t>1100-</w:t>
        </w:r>
        <w:r w:rsidR="00617E70" w:rsidRPr="006235DD">
          <w:rPr>
            <w:rFonts w:asciiTheme="minorHAnsi" w:hAnsiTheme="minorHAnsi" w:cstheme="minorHAnsi"/>
            <w:sz w:val="24"/>
            <w:szCs w:val="24"/>
          </w:rPr>
          <w:fldChar w:fldCharType="begin"/>
        </w:r>
        <w:r w:rsidR="00865D33" w:rsidRPr="006235DD">
          <w:rPr>
            <w:rFonts w:asciiTheme="minorHAnsi" w:hAnsiTheme="minorHAnsi" w:cstheme="minorHAnsi"/>
            <w:sz w:val="24"/>
            <w:szCs w:val="24"/>
          </w:rPr>
          <w:instrText xml:space="preserve"> PAGE   \* MERGEFORMAT </w:instrText>
        </w:r>
        <w:r w:rsidR="00617E70" w:rsidRPr="006235DD">
          <w:rPr>
            <w:rFonts w:asciiTheme="minorHAnsi" w:hAnsiTheme="minorHAnsi" w:cstheme="minorHAnsi"/>
            <w:sz w:val="24"/>
            <w:szCs w:val="24"/>
          </w:rPr>
          <w:fldChar w:fldCharType="separate"/>
        </w:r>
        <w:r w:rsidR="00C24FC9">
          <w:rPr>
            <w:rFonts w:asciiTheme="minorHAnsi" w:hAnsiTheme="minorHAnsi" w:cstheme="minorHAnsi"/>
            <w:sz w:val="24"/>
            <w:szCs w:val="24"/>
          </w:rPr>
          <w:t>6</w:t>
        </w:r>
        <w:r w:rsidR="00617E70" w:rsidRPr="006235DD">
          <w:rPr>
            <w:rFonts w:asciiTheme="minorHAnsi" w:hAnsiTheme="minorHAnsi" w:cstheme="minorHAnsi"/>
            <w:sz w:val="24"/>
            <w:szCs w:val="24"/>
          </w:rPr>
          <w:fldChar w:fldCharType="end"/>
        </w:r>
        <w:r w:rsidR="00AB6FE5" w:rsidRPr="006235DD">
          <w:rPr>
            <w:rFonts w:asciiTheme="minorHAnsi" w:hAnsiTheme="minorHAnsi" w:cstheme="minorHAnsi"/>
            <w:sz w:val="24"/>
            <w:szCs w:val="24"/>
          </w:rPr>
          <w:tab/>
          <w:t>November 15, 2012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2E" w:rsidRDefault="00EB2E2E">
      <w:r>
        <w:separator/>
      </w:r>
    </w:p>
  </w:footnote>
  <w:footnote w:type="continuationSeparator" w:id="0">
    <w:p w:rsidR="00EB2E2E" w:rsidRDefault="00EB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5DD" w:rsidRPr="006235DD" w:rsidRDefault="006235DD" w:rsidP="006235DD">
    <w:pPr>
      <w:autoSpaceDE w:val="0"/>
      <w:autoSpaceDN w:val="0"/>
      <w:adjustRightInd w:val="0"/>
      <w:spacing w:line="276" w:lineRule="auto"/>
      <w:jc w:val="center"/>
      <w:rPr>
        <w:rFonts w:eastAsia="PMingLiU"/>
        <w:sz w:val="24"/>
        <w:szCs w:val="24"/>
        <w:lang w:eastAsia="zh-TW" w:bidi="th-TH"/>
      </w:rPr>
    </w:pPr>
    <w:r w:rsidRPr="006235DD">
      <w:rPr>
        <w:rFonts w:eastAsia="PMingLiU"/>
        <w:sz w:val="24"/>
        <w:szCs w:val="24"/>
        <w:lang w:eastAsia="zh-TW" w:bidi="th-TH"/>
      </w:rPr>
      <w:t>(UNOFFICIAL TRANSLATION)</w:t>
    </w:r>
  </w:p>
  <w:p w:rsidR="006235DD" w:rsidRDefault="006235DD" w:rsidP="006235DD">
    <w:pPr>
      <w:pStyle w:val="Header"/>
      <w:spacing w:line="276" w:lineRule="auto"/>
      <w:jc w:val="right"/>
      <w:rPr>
        <w:sz w:val="24"/>
        <w:szCs w:val="24"/>
      </w:rPr>
    </w:pPr>
  </w:p>
  <w:p w:rsidR="00BC1FA6" w:rsidRPr="006235DD" w:rsidRDefault="00BC1FA6" w:rsidP="006235DD">
    <w:pPr>
      <w:pStyle w:val="Header"/>
      <w:spacing w:line="276" w:lineRule="auto"/>
      <w:jc w:val="right"/>
      <w:rPr>
        <w:sz w:val="24"/>
        <w:szCs w:val="24"/>
      </w:rPr>
    </w:pPr>
    <w:r w:rsidRPr="006235DD">
      <w:rPr>
        <w:sz w:val="24"/>
        <w:szCs w:val="24"/>
      </w:rPr>
      <w:t xml:space="preserve">Regulations of TFEX Chapter 1100 </w:t>
    </w:r>
  </w:p>
  <w:p w:rsidR="00BC1FA6" w:rsidRPr="006235DD" w:rsidRDefault="00BC1FA6" w:rsidP="006235DD">
    <w:pPr>
      <w:pStyle w:val="Header"/>
      <w:spacing w:line="276" w:lineRule="auto"/>
      <w:jc w:val="right"/>
      <w:rPr>
        <w:sz w:val="24"/>
        <w:szCs w:val="24"/>
        <w:lang w:val="en-US"/>
      </w:rPr>
    </w:pPr>
    <w:r w:rsidRPr="006235DD">
      <w:rPr>
        <w:sz w:val="24"/>
        <w:szCs w:val="24"/>
      </w:rPr>
      <w:t>Derivatives Investor Protection Fund</w:t>
    </w:r>
  </w:p>
  <w:p w:rsidR="00C52038" w:rsidRDefault="00C5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8AC658"/>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AD36730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0F4E5D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BDE3A9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041AE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C184BF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6C1985"/>
    <w:multiLevelType w:val="multilevel"/>
    <w:tmpl w:val="F38A9D40"/>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389D1BF3"/>
    <w:multiLevelType w:val="multilevel"/>
    <w:tmpl w:val="6DE2DBE6"/>
    <w:numStyleLink w:val="BMHeadings"/>
  </w:abstractNum>
  <w:abstractNum w:abstractNumId="13"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0"/>
  </w:num>
  <w:num w:numId="3">
    <w:abstractNumId w:val="11"/>
  </w:num>
  <w:num w:numId="4">
    <w:abstractNumId w:val="15"/>
  </w:num>
  <w:num w:numId="5">
    <w:abstractNumId w:val="6"/>
  </w:num>
  <w:num w:numId="6">
    <w:abstractNumId w:val="18"/>
  </w:num>
  <w:num w:numId="7">
    <w:abstractNumId w:val="17"/>
  </w:num>
  <w:num w:numId="8">
    <w:abstractNumId w:val="16"/>
  </w:num>
  <w:num w:numId="9">
    <w:abstractNumId w:val="24"/>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1"/>
  </w:num>
  <w:num w:numId="17">
    <w:abstractNumId w:val="8"/>
  </w:num>
  <w:num w:numId="18">
    <w:abstractNumId w:val="23"/>
  </w:num>
  <w:num w:numId="19">
    <w:abstractNumId w:val="7"/>
  </w:num>
  <w:num w:numId="20">
    <w:abstractNumId w:val="19"/>
  </w:num>
  <w:num w:numId="21">
    <w:abstractNumId w:val="13"/>
  </w:num>
  <w:num w:numId="22">
    <w:abstractNumId w:val="22"/>
  </w:num>
  <w:num w:numId="23">
    <w:abstractNumId w:val="14"/>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6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D9"/>
    <w:rsid w:val="00001597"/>
    <w:rsid w:val="0000248A"/>
    <w:rsid w:val="00006CE8"/>
    <w:rsid w:val="000131C6"/>
    <w:rsid w:val="0001376F"/>
    <w:rsid w:val="00013E43"/>
    <w:rsid w:val="00014A14"/>
    <w:rsid w:val="000311B8"/>
    <w:rsid w:val="00031510"/>
    <w:rsid w:val="00035D72"/>
    <w:rsid w:val="00041A98"/>
    <w:rsid w:val="00044CE8"/>
    <w:rsid w:val="00045C6B"/>
    <w:rsid w:val="0004768C"/>
    <w:rsid w:val="00047967"/>
    <w:rsid w:val="00050C72"/>
    <w:rsid w:val="00051ADD"/>
    <w:rsid w:val="00053E15"/>
    <w:rsid w:val="000554CF"/>
    <w:rsid w:val="00063312"/>
    <w:rsid w:val="00063C09"/>
    <w:rsid w:val="0006526C"/>
    <w:rsid w:val="000672A7"/>
    <w:rsid w:val="00067418"/>
    <w:rsid w:val="000714D1"/>
    <w:rsid w:val="00072AF1"/>
    <w:rsid w:val="00074533"/>
    <w:rsid w:val="00076C3D"/>
    <w:rsid w:val="0007782A"/>
    <w:rsid w:val="00077942"/>
    <w:rsid w:val="00081759"/>
    <w:rsid w:val="00084574"/>
    <w:rsid w:val="00087B24"/>
    <w:rsid w:val="0009149B"/>
    <w:rsid w:val="000A1E17"/>
    <w:rsid w:val="000B0EBD"/>
    <w:rsid w:val="000B32D9"/>
    <w:rsid w:val="000B4129"/>
    <w:rsid w:val="000B420D"/>
    <w:rsid w:val="000B60EA"/>
    <w:rsid w:val="000B668A"/>
    <w:rsid w:val="000B7786"/>
    <w:rsid w:val="000C1103"/>
    <w:rsid w:val="000C1E7B"/>
    <w:rsid w:val="000C713E"/>
    <w:rsid w:val="000D05B0"/>
    <w:rsid w:val="000D287D"/>
    <w:rsid w:val="000D457B"/>
    <w:rsid w:val="000E10D3"/>
    <w:rsid w:val="000E1F50"/>
    <w:rsid w:val="000E2765"/>
    <w:rsid w:val="000E5D64"/>
    <w:rsid w:val="000F0430"/>
    <w:rsid w:val="00100B0F"/>
    <w:rsid w:val="00114804"/>
    <w:rsid w:val="00114CA1"/>
    <w:rsid w:val="0011546B"/>
    <w:rsid w:val="001154BA"/>
    <w:rsid w:val="001244EF"/>
    <w:rsid w:val="00125135"/>
    <w:rsid w:val="0014328E"/>
    <w:rsid w:val="00143F3F"/>
    <w:rsid w:val="00145B6E"/>
    <w:rsid w:val="00150990"/>
    <w:rsid w:val="001513E0"/>
    <w:rsid w:val="001517E4"/>
    <w:rsid w:val="00160F13"/>
    <w:rsid w:val="0017344C"/>
    <w:rsid w:val="0017376D"/>
    <w:rsid w:val="00173FA0"/>
    <w:rsid w:val="001747EA"/>
    <w:rsid w:val="00177D6E"/>
    <w:rsid w:val="0018088C"/>
    <w:rsid w:val="00181BD5"/>
    <w:rsid w:val="00182941"/>
    <w:rsid w:val="00182BA2"/>
    <w:rsid w:val="00182EA2"/>
    <w:rsid w:val="00187810"/>
    <w:rsid w:val="001912A3"/>
    <w:rsid w:val="00191F2A"/>
    <w:rsid w:val="00196323"/>
    <w:rsid w:val="001970FE"/>
    <w:rsid w:val="001A100E"/>
    <w:rsid w:val="001A122E"/>
    <w:rsid w:val="001A162C"/>
    <w:rsid w:val="001A1E38"/>
    <w:rsid w:val="001A3390"/>
    <w:rsid w:val="001A36A4"/>
    <w:rsid w:val="001A43E5"/>
    <w:rsid w:val="001A5A47"/>
    <w:rsid w:val="001B4E5E"/>
    <w:rsid w:val="001C00F1"/>
    <w:rsid w:val="001C163D"/>
    <w:rsid w:val="001C1A09"/>
    <w:rsid w:val="001C5073"/>
    <w:rsid w:val="001C5D25"/>
    <w:rsid w:val="001D1291"/>
    <w:rsid w:val="001D2220"/>
    <w:rsid w:val="001D23DA"/>
    <w:rsid w:val="001D437B"/>
    <w:rsid w:val="001D7E94"/>
    <w:rsid w:val="001E1A02"/>
    <w:rsid w:val="001E28D6"/>
    <w:rsid w:val="001F4767"/>
    <w:rsid w:val="001F6E45"/>
    <w:rsid w:val="001F7853"/>
    <w:rsid w:val="00200226"/>
    <w:rsid w:val="00201BE2"/>
    <w:rsid w:val="0020645D"/>
    <w:rsid w:val="00206FD8"/>
    <w:rsid w:val="00210153"/>
    <w:rsid w:val="00213A3E"/>
    <w:rsid w:val="00217314"/>
    <w:rsid w:val="002225E9"/>
    <w:rsid w:val="00222E00"/>
    <w:rsid w:val="002251F1"/>
    <w:rsid w:val="00230D1B"/>
    <w:rsid w:val="00234991"/>
    <w:rsid w:val="002376EE"/>
    <w:rsid w:val="002377D6"/>
    <w:rsid w:val="002438C2"/>
    <w:rsid w:val="00246C97"/>
    <w:rsid w:val="00253DE3"/>
    <w:rsid w:val="00255F94"/>
    <w:rsid w:val="0025748C"/>
    <w:rsid w:val="00261352"/>
    <w:rsid w:val="00262824"/>
    <w:rsid w:val="00264AA1"/>
    <w:rsid w:val="00265E24"/>
    <w:rsid w:val="00266729"/>
    <w:rsid w:val="002675AF"/>
    <w:rsid w:val="00271D79"/>
    <w:rsid w:val="00274887"/>
    <w:rsid w:val="002805CD"/>
    <w:rsid w:val="00282DB3"/>
    <w:rsid w:val="00283DC1"/>
    <w:rsid w:val="00284C6D"/>
    <w:rsid w:val="00286A36"/>
    <w:rsid w:val="00295315"/>
    <w:rsid w:val="0029597A"/>
    <w:rsid w:val="00295ACA"/>
    <w:rsid w:val="0029748A"/>
    <w:rsid w:val="002A0806"/>
    <w:rsid w:val="002A111B"/>
    <w:rsid w:val="002A18FD"/>
    <w:rsid w:val="002A252B"/>
    <w:rsid w:val="002B006C"/>
    <w:rsid w:val="002B2FAD"/>
    <w:rsid w:val="002B3CED"/>
    <w:rsid w:val="002B4965"/>
    <w:rsid w:val="002B4BD2"/>
    <w:rsid w:val="002B4E44"/>
    <w:rsid w:val="002B4FF0"/>
    <w:rsid w:val="002B5F24"/>
    <w:rsid w:val="002B7045"/>
    <w:rsid w:val="002B7C9A"/>
    <w:rsid w:val="002C0298"/>
    <w:rsid w:val="002C7BE2"/>
    <w:rsid w:val="002D1A47"/>
    <w:rsid w:val="002D22C6"/>
    <w:rsid w:val="002D47B8"/>
    <w:rsid w:val="002D6124"/>
    <w:rsid w:val="002D6B4B"/>
    <w:rsid w:val="002E2EFA"/>
    <w:rsid w:val="002E3B45"/>
    <w:rsid w:val="002E5308"/>
    <w:rsid w:val="002F28D4"/>
    <w:rsid w:val="002F6300"/>
    <w:rsid w:val="002F6391"/>
    <w:rsid w:val="00301932"/>
    <w:rsid w:val="003022A1"/>
    <w:rsid w:val="00306F0E"/>
    <w:rsid w:val="00307208"/>
    <w:rsid w:val="00312192"/>
    <w:rsid w:val="00312BF9"/>
    <w:rsid w:val="00315049"/>
    <w:rsid w:val="00337567"/>
    <w:rsid w:val="00341316"/>
    <w:rsid w:val="0035700E"/>
    <w:rsid w:val="00357BA9"/>
    <w:rsid w:val="003601E2"/>
    <w:rsid w:val="00362579"/>
    <w:rsid w:val="00365453"/>
    <w:rsid w:val="00365F00"/>
    <w:rsid w:val="00374BA2"/>
    <w:rsid w:val="00374D09"/>
    <w:rsid w:val="00375AF6"/>
    <w:rsid w:val="00375D47"/>
    <w:rsid w:val="00375E2B"/>
    <w:rsid w:val="003802AF"/>
    <w:rsid w:val="00383E1E"/>
    <w:rsid w:val="003862B0"/>
    <w:rsid w:val="0039719E"/>
    <w:rsid w:val="003A00AA"/>
    <w:rsid w:val="003A20E2"/>
    <w:rsid w:val="003A25D8"/>
    <w:rsid w:val="003A38F4"/>
    <w:rsid w:val="003A3B2E"/>
    <w:rsid w:val="003A66F7"/>
    <w:rsid w:val="003A789E"/>
    <w:rsid w:val="003A7E7C"/>
    <w:rsid w:val="003B05C3"/>
    <w:rsid w:val="003B1EF4"/>
    <w:rsid w:val="003B33D9"/>
    <w:rsid w:val="003B61A2"/>
    <w:rsid w:val="003B7AFB"/>
    <w:rsid w:val="003C0183"/>
    <w:rsid w:val="003C4401"/>
    <w:rsid w:val="003C783D"/>
    <w:rsid w:val="003D338B"/>
    <w:rsid w:val="003D5BC9"/>
    <w:rsid w:val="003E291D"/>
    <w:rsid w:val="003E2B0D"/>
    <w:rsid w:val="003E3752"/>
    <w:rsid w:val="003E39DD"/>
    <w:rsid w:val="003E3F35"/>
    <w:rsid w:val="003E5C5C"/>
    <w:rsid w:val="003E6C69"/>
    <w:rsid w:val="003F14EA"/>
    <w:rsid w:val="00402B60"/>
    <w:rsid w:val="00411DFA"/>
    <w:rsid w:val="00414F2B"/>
    <w:rsid w:val="004214AE"/>
    <w:rsid w:val="0042608F"/>
    <w:rsid w:val="00427C68"/>
    <w:rsid w:val="00431B6B"/>
    <w:rsid w:val="004327B9"/>
    <w:rsid w:val="00432806"/>
    <w:rsid w:val="0043481D"/>
    <w:rsid w:val="00437174"/>
    <w:rsid w:val="00440940"/>
    <w:rsid w:val="00441248"/>
    <w:rsid w:val="004439F5"/>
    <w:rsid w:val="00444F1D"/>
    <w:rsid w:val="00446553"/>
    <w:rsid w:val="004475ED"/>
    <w:rsid w:val="004512DD"/>
    <w:rsid w:val="0045389F"/>
    <w:rsid w:val="004545BE"/>
    <w:rsid w:val="00455C40"/>
    <w:rsid w:val="00457014"/>
    <w:rsid w:val="004616AA"/>
    <w:rsid w:val="004617F0"/>
    <w:rsid w:val="00464197"/>
    <w:rsid w:val="00465672"/>
    <w:rsid w:val="00465A23"/>
    <w:rsid w:val="00467ED8"/>
    <w:rsid w:val="0047380C"/>
    <w:rsid w:val="004750DE"/>
    <w:rsid w:val="00475BA3"/>
    <w:rsid w:val="00475D00"/>
    <w:rsid w:val="004768AB"/>
    <w:rsid w:val="0048132B"/>
    <w:rsid w:val="00483B53"/>
    <w:rsid w:val="0048792A"/>
    <w:rsid w:val="00496A86"/>
    <w:rsid w:val="00497A93"/>
    <w:rsid w:val="004A2062"/>
    <w:rsid w:val="004A2CA3"/>
    <w:rsid w:val="004A5ECE"/>
    <w:rsid w:val="004A6056"/>
    <w:rsid w:val="004A60C0"/>
    <w:rsid w:val="004B56E7"/>
    <w:rsid w:val="004C0E42"/>
    <w:rsid w:val="004C0ED2"/>
    <w:rsid w:val="004C470D"/>
    <w:rsid w:val="004C7FB2"/>
    <w:rsid w:val="004D2B23"/>
    <w:rsid w:val="004D5513"/>
    <w:rsid w:val="004D65B5"/>
    <w:rsid w:val="004D7077"/>
    <w:rsid w:val="004E065A"/>
    <w:rsid w:val="004E17D5"/>
    <w:rsid w:val="004E1CC7"/>
    <w:rsid w:val="004E3AB4"/>
    <w:rsid w:val="004E3FF2"/>
    <w:rsid w:val="004E4601"/>
    <w:rsid w:val="004E4A88"/>
    <w:rsid w:val="004E76B9"/>
    <w:rsid w:val="004F0A37"/>
    <w:rsid w:val="004F11AA"/>
    <w:rsid w:val="004F4362"/>
    <w:rsid w:val="004F7F78"/>
    <w:rsid w:val="00501855"/>
    <w:rsid w:val="00510E05"/>
    <w:rsid w:val="00511430"/>
    <w:rsid w:val="00515017"/>
    <w:rsid w:val="00517958"/>
    <w:rsid w:val="00520E61"/>
    <w:rsid w:val="0052149E"/>
    <w:rsid w:val="00526F54"/>
    <w:rsid w:val="0053115E"/>
    <w:rsid w:val="005336C6"/>
    <w:rsid w:val="00534C08"/>
    <w:rsid w:val="005350CA"/>
    <w:rsid w:val="0054104C"/>
    <w:rsid w:val="00541E10"/>
    <w:rsid w:val="0054205F"/>
    <w:rsid w:val="005425F3"/>
    <w:rsid w:val="00544109"/>
    <w:rsid w:val="0054653D"/>
    <w:rsid w:val="005466B6"/>
    <w:rsid w:val="00547A0B"/>
    <w:rsid w:val="00551168"/>
    <w:rsid w:val="00551B4B"/>
    <w:rsid w:val="00555011"/>
    <w:rsid w:val="00557E85"/>
    <w:rsid w:val="00563B2F"/>
    <w:rsid w:val="0056619A"/>
    <w:rsid w:val="0057164A"/>
    <w:rsid w:val="0057176E"/>
    <w:rsid w:val="00572953"/>
    <w:rsid w:val="0057297D"/>
    <w:rsid w:val="00573D03"/>
    <w:rsid w:val="0057410F"/>
    <w:rsid w:val="00575711"/>
    <w:rsid w:val="005811B2"/>
    <w:rsid w:val="00582CF2"/>
    <w:rsid w:val="0058372E"/>
    <w:rsid w:val="00584B2B"/>
    <w:rsid w:val="005851C8"/>
    <w:rsid w:val="0058669D"/>
    <w:rsid w:val="0058673C"/>
    <w:rsid w:val="00586DF6"/>
    <w:rsid w:val="00593A8A"/>
    <w:rsid w:val="00595069"/>
    <w:rsid w:val="0059557F"/>
    <w:rsid w:val="00595A80"/>
    <w:rsid w:val="005A058F"/>
    <w:rsid w:val="005A5923"/>
    <w:rsid w:val="005A63C8"/>
    <w:rsid w:val="005B1A90"/>
    <w:rsid w:val="005B35C6"/>
    <w:rsid w:val="005C2A5C"/>
    <w:rsid w:val="005C535B"/>
    <w:rsid w:val="005C56C7"/>
    <w:rsid w:val="005C5B6E"/>
    <w:rsid w:val="005C67B4"/>
    <w:rsid w:val="005D10C6"/>
    <w:rsid w:val="005D1693"/>
    <w:rsid w:val="005D22DD"/>
    <w:rsid w:val="005D3EA5"/>
    <w:rsid w:val="005D4B7E"/>
    <w:rsid w:val="005D51A3"/>
    <w:rsid w:val="005E2369"/>
    <w:rsid w:val="005E4B2E"/>
    <w:rsid w:val="005E5FD4"/>
    <w:rsid w:val="005E62C3"/>
    <w:rsid w:val="005E6CAD"/>
    <w:rsid w:val="005E73FA"/>
    <w:rsid w:val="005F3859"/>
    <w:rsid w:val="005F58CD"/>
    <w:rsid w:val="00602C07"/>
    <w:rsid w:val="00603E66"/>
    <w:rsid w:val="0060480D"/>
    <w:rsid w:val="00604A03"/>
    <w:rsid w:val="0060670D"/>
    <w:rsid w:val="00606C07"/>
    <w:rsid w:val="00611635"/>
    <w:rsid w:val="0061515A"/>
    <w:rsid w:val="00616E94"/>
    <w:rsid w:val="00617E70"/>
    <w:rsid w:val="006235DD"/>
    <w:rsid w:val="00623BCF"/>
    <w:rsid w:val="006265CE"/>
    <w:rsid w:val="006267E1"/>
    <w:rsid w:val="00627233"/>
    <w:rsid w:val="006404F7"/>
    <w:rsid w:val="00641FEF"/>
    <w:rsid w:val="0064659A"/>
    <w:rsid w:val="00650346"/>
    <w:rsid w:val="00650E5E"/>
    <w:rsid w:val="00652C47"/>
    <w:rsid w:val="0065365F"/>
    <w:rsid w:val="006574E6"/>
    <w:rsid w:val="00663EC5"/>
    <w:rsid w:val="00674B25"/>
    <w:rsid w:val="00681995"/>
    <w:rsid w:val="0068241D"/>
    <w:rsid w:val="0068541B"/>
    <w:rsid w:val="006859A2"/>
    <w:rsid w:val="006904BA"/>
    <w:rsid w:val="00691942"/>
    <w:rsid w:val="00691DF5"/>
    <w:rsid w:val="00693F9E"/>
    <w:rsid w:val="006A2DA7"/>
    <w:rsid w:val="006A2DDB"/>
    <w:rsid w:val="006A60D5"/>
    <w:rsid w:val="006A6A60"/>
    <w:rsid w:val="006B1DDD"/>
    <w:rsid w:val="006B2AD8"/>
    <w:rsid w:val="006B3645"/>
    <w:rsid w:val="006B46E2"/>
    <w:rsid w:val="006B55F3"/>
    <w:rsid w:val="006B61F4"/>
    <w:rsid w:val="006C334E"/>
    <w:rsid w:val="006C750A"/>
    <w:rsid w:val="006C7D8B"/>
    <w:rsid w:val="006D101C"/>
    <w:rsid w:val="006D2E0F"/>
    <w:rsid w:val="006D2FC5"/>
    <w:rsid w:val="006D563B"/>
    <w:rsid w:val="006D776A"/>
    <w:rsid w:val="006D7DD9"/>
    <w:rsid w:val="006E01C3"/>
    <w:rsid w:val="006E2B21"/>
    <w:rsid w:val="006E4175"/>
    <w:rsid w:val="006F1AA7"/>
    <w:rsid w:val="0070027E"/>
    <w:rsid w:val="00702B57"/>
    <w:rsid w:val="007031E9"/>
    <w:rsid w:val="007069B5"/>
    <w:rsid w:val="007109DA"/>
    <w:rsid w:val="00710B2C"/>
    <w:rsid w:val="00712A49"/>
    <w:rsid w:val="007142C3"/>
    <w:rsid w:val="007173B1"/>
    <w:rsid w:val="00724780"/>
    <w:rsid w:val="007248BA"/>
    <w:rsid w:val="007255C6"/>
    <w:rsid w:val="00726606"/>
    <w:rsid w:val="00735721"/>
    <w:rsid w:val="00736203"/>
    <w:rsid w:val="0073620A"/>
    <w:rsid w:val="0073783F"/>
    <w:rsid w:val="007427AA"/>
    <w:rsid w:val="00746D76"/>
    <w:rsid w:val="00746F5E"/>
    <w:rsid w:val="00751B89"/>
    <w:rsid w:val="0075240A"/>
    <w:rsid w:val="0075271A"/>
    <w:rsid w:val="00752D5B"/>
    <w:rsid w:val="00753017"/>
    <w:rsid w:val="007559AD"/>
    <w:rsid w:val="00755E3B"/>
    <w:rsid w:val="007569B5"/>
    <w:rsid w:val="00763A92"/>
    <w:rsid w:val="00764B12"/>
    <w:rsid w:val="00764E26"/>
    <w:rsid w:val="007657B8"/>
    <w:rsid w:val="00765954"/>
    <w:rsid w:val="00772EA1"/>
    <w:rsid w:val="007740BB"/>
    <w:rsid w:val="00776A91"/>
    <w:rsid w:val="0078720F"/>
    <w:rsid w:val="00792466"/>
    <w:rsid w:val="007977EA"/>
    <w:rsid w:val="007A20BD"/>
    <w:rsid w:val="007A2C73"/>
    <w:rsid w:val="007A6681"/>
    <w:rsid w:val="007A691F"/>
    <w:rsid w:val="007B0375"/>
    <w:rsid w:val="007C2A33"/>
    <w:rsid w:val="007D4879"/>
    <w:rsid w:val="007E32D9"/>
    <w:rsid w:val="007E640D"/>
    <w:rsid w:val="007E6604"/>
    <w:rsid w:val="007F00F3"/>
    <w:rsid w:val="007F1F6C"/>
    <w:rsid w:val="007F45A2"/>
    <w:rsid w:val="007F5E2A"/>
    <w:rsid w:val="00802B3A"/>
    <w:rsid w:val="0080644D"/>
    <w:rsid w:val="008171BE"/>
    <w:rsid w:val="0082229E"/>
    <w:rsid w:val="00823CAE"/>
    <w:rsid w:val="00824E31"/>
    <w:rsid w:val="00835727"/>
    <w:rsid w:val="00836067"/>
    <w:rsid w:val="00836701"/>
    <w:rsid w:val="0083742B"/>
    <w:rsid w:val="00852527"/>
    <w:rsid w:val="00852C00"/>
    <w:rsid w:val="00853DDE"/>
    <w:rsid w:val="008545FE"/>
    <w:rsid w:val="008547F5"/>
    <w:rsid w:val="008614D0"/>
    <w:rsid w:val="00861C57"/>
    <w:rsid w:val="0086212B"/>
    <w:rsid w:val="00865D33"/>
    <w:rsid w:val="0086668F"/>
    <w:rsid w:val="00867A84"/>
    <w:rsid w:val="0087037A"/>
    <w:rsid w:val="008745C7"/>
    <w:rsid w:val="008749AF"/>
    <w:rsid w:val="0087690B"/>
    <w:rsid w:val="00877082"/>
    <w:rsid w:val="00883260"/>
    <w:rsid w:val="00885709"/>
    <w:rsid w:val="00885FD0"/>
    <w:rsid w:val="0089260E"/>
    <w:rsid w:val="0089402A"/>
    <w:rsid w:val="00894B86"/>
    <w:rsid w:val="008977E0"/>
    <w:rsid w:val="008A0099"/>
    <w:rsid w:val="008A0236"/>
    <w:rsid w:val="008A1A46"/>
    <w:rsid w:val="008A214C"/>
    <w:rsid w:val="008A2551"/>
    <w:rsid w:val="008A3EA0"/>
    <w:rsid w:val="008A4FFE"/>
    <w:rsid w:val="008A7491"/>
    <w:rsid w:val="008B40E6"/>
    <w:rsid w:val="008C0A2B"/>
    <w:rsid w:val="008C2928"/>
    <w:rsid w:val="008C74EE"/>
    <w:rsid w:val="008D5893"/>
    <w:rsid w:val="008E0044"/>
    <w:rsid w:val="008E09E8"/>
    <w:rsid w:val="008E0A28"/>
    <w:rsid w:val="008E1303"/>
    <w:rsid w:val="008E2490"/>
    <w:rsid w:val="008E4347"/>
    <w:rsid w:val="008E591F"/>
    <w:rsid w:val="008E73CA"/>
    <w:rsid w:val="008F0CB2"/>
    <w:rsid w:val="008F1508"/>
    <w:rsid w:val="008F66F2"/>
    <w:rsid w:val="008F7565"/>
    <w:rsid w:val="00901486"/>
    <w:rsid w:val="00901AA7"/>
    <w:rsid w:val="00904124"/>
    <w:rsid w:val="00906D38"/>
    <w:rsid w:val="009112A5"/>
    <w:rsid w:val="00915637"/>
    <w:rsid w:val="009169FE"/>
    <w:rsid w:val="00917F6C"/>
    <w:rsid w:val="009231E9"/>
    <w:rsid w:val="009233E9"/>
    <w:rsid w:val="00924AB7"/>
    <w:rsid w:val="00925325"/>
    <w:rsid w:val="00925863"/>
    <w:rsid w:val="00927F2B"/>
    <w:rsid w:val="009304B3"/>
    <w:rsid w:val="0093107D"/>
    <w:rsid w:val="00932B8A"/>
    <w:rsid w:val="00934215"/>
    <w:rsid w:val="00936072"/>
    <w:rsid w:val="009377FC"/>
    <w:rsid w:val="009444A4"/>
    <w:rsid w:val="009470E3"/>
    <w:rsid w:val="00947ECA"/>
    <w:rsid w:val="009509DD"/>
    <w:rsid w:val="00957E3C"/>
    <w:rsid w:val="00962698"/>
    <w:rsid w:val="00963554"/>
    <w:rsid w:val="009640D9"/>
    <w:rsid w:val="00964E30"/>
    <w:rsid w:val="00966675"/>
    <w:rsid w:val="009703F9"/>
    <w:rsid w:val="00972C41"/>
    <w:rsid w:val="009734CD"/>
    <w:rsid w:val="009763E2"/>
    <w:rsid w:val="009777CA"/>
    <w:rsid w:val="009817EA"/>
    <w:rsid w:val="00982AFC"/>
    <w:rsid w:val="00986DF6"/>
    <w:rsid w:val="00987247"/>
    <w:rsid w:val="0099320B"/>
    <w:rsid w:val="009934CD"/>
    <w:rsid w:val="00993B9F"/>
    <w:rsid w:val="00996F35"/>
    <w:rsid w:val="009A10E3"/>
    <w:rsid w:val="009A272C"/>
    <w:rsid w:val="009A7958"/>
    <w:rsid w:val="009B1C9C"/>
    <w:rsid w:val="009B2DD3"/>
    <w:rsid w:val="009B49C8"/>
    <w:rsid w:val="009B5F86"/>
    <w:rsid w:val="009C003C"/>
    <w:rsid w:val="009C3A0D"/>
    <w:rsid w:val="009C46B6"/>
    <w:rsid w:val="009D0021"/>
    <w:rsid w:val="009D4CBA"/>
    <w:rsid w:val="009D5BC3"/>
    <w:rsid w:val="009D5EFE"/>
    <w:rsid w:val="009D715D"/>
    <w:rsid w:val="009D7258"/>
    <w:rsid w:val="009E1F5E"/>
    <w:rsid w:val="009E540B"/>
    <w:rsid w:val="009E7E91"/>
    <w:rsid w:val="009F6D09"/>
    <w:rsid w:val="00A00522"/>
    <w:rsid w:val="00A01A2D"/>
    <w:rsid w:val="00A027BB"/>
    <w:rsid w:val="00A1167B"/>
    <w:rsid w:val="00A168FC"/>
    <w:rsid w:val="00A20E65"/>
    <w:rsid w:val="00A21551"/>
    <w:rsid w:val="00A238D8"/>
    <w:rsid w:val="00A23A40"/>
    <w:rsid w:val="00A26528"/>
    <w:rsid w:val="00A268A1"/>
    <w:rsid w:val="00A31B77"/>
    <w:rsid w:val="00A4462B"/>
    <w:rsid w:val="00A4494A"/>
    <w:rsid w:val="00A55DEB"/>
    <w:rsid w:val="00A6338F"/>
    <w:rsid w:val="00A63D37"/>
    <w:rsid w:val="00A6426A"/>
    <w:rsid w:val="00A653F4"/>
    <w:rsid w:val="00A66174"/>
    <w:rsid w:val="00A66A58"/>
    <w:rsid w:val="00A76BC7"/>
    <w:rsid w:val="00A770D9"/>
    <w:rsid w:val="00A81A03"/>
    <w:rsid w:val="00A832CB"/>
    <w:rsid w:val="00A86AE0"/>
    <w:rsid w:val="00A86D46"/>
    <w:rsid w:val="00A8758B"/>
    <w:rsid w:val="00A92B51"/>
    <w:rsid w:val="00A93DC6"/>
    <w:rsid w:val="00A96F37"/>
    <w:rsid w:val="00AA026A"/>
    <w:rsid w:val="00AA6831"/>
    <w:rsid w:val="00AA6C1B"/>
    <w:rsid w:val="00AB1244"/>
    <w:rsid w:val="00AB4E6D"/>
    <w:rsid w:val="00AB549D"/>
    <w:rsid w:val="00AB6FE5"/>
    <w:rsid w:val="00AB7B27"/>
    <w:rsid w:val="00AC7E1F"/>
    <w:rsid w:val="00AD7D7F"/>
    <w:rsid w:val="00AE1103"/>
    <w:rsid w:val="00AE35F0"/>
    <w:rsid w:val="00AE4978"/>
    <w:rsid w:val="00AE7D7A"/>
    <w:rsid w:val="00AF26D6"/>
    <w:rsid w:val="00AF28F0"/>
    <w:rsid w:val="00B034B7"/>
    <w:rsid w:val="00B07AB4"/>
    <w:rsid w:val="00B12927"/>
    <w:rsid w:val="00B15EB0"/>
    <w:rsid w:val="00B15FCC"/>
    <w:rsid w:val="00B20523"/>
    <w:rsid w:val="00B23D9D"/>
    <w:rsid w:val="00B33F2C"/>
    <w:rsid w:val="00B357EE"/>
    <w:rsid w:val="00B365E5"/>
    <w:rsid w:val="00B408EA"/>
    <w:rsid w:val="00B41316"/>
    <w:rsid w:val="00B43BE4"/>
    <w:rsid w:val="00B52295"/>
    <w:rsid w:val="00B52B5F"/>
    <w:rsid w:val="00B56164"/>
    <w:rsid w:val="00B56788"/>
    <w:rsid w:val="00B64749"/>
    <w:rsid w:val="00B64F0E"/>
    <w:rsid w:val="00B658D3"/>
    <w:rsid w:val="00B659F9"/>
    <w:rsid w:val="00B67D80"/>
    <w:rsid w:val="00B76D04"/>
    <w:rsid w:val="00B801CD"/>
    <w:rsid w:val="00B817C3"/>
    <w:rsid w:val="00B914E8"/>
    <w:rsid w:val="00B91AD5"/>
    <w:rsid w:val="00B92DEE"/>
    <w:rsid w:val="00B93749"/>
    <w:rsid w:val="00B95DB4"/>
    <w:rsid w:val="00B95FA0"/>
    <w:rsid w:val="00B97759"/>
    <w:rsid w:val="00BA6FB1"/>
    <w:rsid w:val="00BA7823"/>
    <w:rsid w:val="00BB664E"/>
    <w:rsid w:val="00BC1FA6"/>
    <w:rsid w:val="00BC5A9E"/>
    <w:rsid w:val="00BD597D"/>
    <w:rsid w:val="00BD6692"/>
    <w:rsid w:val="00BD6FA4"/>
    <w:rsid w:val="00BE1611"/>
    <w:rsid w:val="00BE2CB4"/>
    <w:rsid w:val="00BE6950"/>
    <w:rsid w:val="00BE75DB"/>
    <w:rsid w:val="00BF172D"/>
    <w:rsid w:val="00BF3ADA"/>
    <w:rsid w:val="00BF6177"/>
    <w:rsid w:val="00BF768E"/>
    <w:rsid w:val="00BF7995"/>
    <w:rsid w:val="00C0078F"/>
    <w:rsid w:val="00C0444C"/>
    <w:rsid w:val="00C111E1"/>
    <w:rsid w:val="00C118BE"/>
    <w:rsid w:val="00C11C77"/>
    <w:rsid w:val="00C1354C"/>
    <w:rsid w:val="00C22CFB"/>
    <w:rsid w:val="00C24FC9"/>
    <w:rsid w:val="00C2628B"/>
    <w:rsid w:val="00C275F3"/>
    <w:rsid w:val="00C276BC"/>
    <w:rsid w:val="00C32987"/>
    <w:rsid w:val="00C32A59"/>
    <w:rsid w:val="00C33050"/>
    <w:rsid w:val="00C347ED"/>
    <w:rsid w:val="00C3533E"/>
    <w:rsid w:val="00C369AA"/>
    <w:rsid w:val="00C36E70"/>
    <w:rsid w:val="00C40631"/>
    <w:rsid w:val="00C40F0A"/>
    <w:rsid w:val="00C4156F"/>
    <w:rsid w:val="00C41696"/>
    <w:rsid w:val="00C45683"/>
    <w:rsid w:val="00C45FB3"/>
    <w:rsid w:val="00C466CA"/>
    <w:rsid w:val="00C50A4C"/>
    <w:rsid w:val="00C52038"/>
    <w:rsid w:val="00C525E0"/>
    <w:rsid w:val="00C5341B"/>
    <w:rsid w:val="00C53694"/>
    <w:rsid w:val="00C61929"/>
    <w:rsid w:val="00C6282D"/>
    <w:rsid w:val="00C670EA"/>
    <w:rsid w:val="00C67EAB"/>
    <w:rsid w:val="00C70B23"/>
    <w:rsid w:val="00C72D81"/>
    <w:rsid w:val="00C756C9"/>
    <w:rsid w:val="00C77E5D"/>
    <w:rsid w:val="00C82447"/>
    <w:rsid w:val="00C8797E"/>
    <w:rsid w:val="00C915B9"/>
    <w:rsid w:val="00C94330"/>
    <w:rsid w:val="00C9752C"/>
    <w:rsid w:val="00CA1097"/>
    <w:rsid w:val="00CA4064"/>
    <w:rsid w:val="00CA57C0"/>
    <w:rsid w:val="00CA6473"/>
    <w:rsid w:val="00CA7A5F"/>
    <w:rsid w:val="00CA7A85"/>
    <w:rsid w:val="00CB28E0"/>
    <w:rsid w:val="00CB4C3A"/>
    <w:rsid w:val="00CB670E"/>
    <w:rsid w:val="00CD3330"/>
    <w:rsid w:val="00CD6845"/>
    <w:rsid w:val="00CD70D9"/>
    <w:rsid w:val="00CD7207"/>
    <w:rsid w:val="00CD77A2"/>
    <w:rsid w:val="00CD7BBF"/>
    <w:rsid w:val="00CE307E"/>
    <w:rsid w:val="00CF1E29"/>
    <w:rsid w:val="00CF2479"/>
    <w:rsid w:val="00CF35DA"/>
    <w:rsid w:val="00CF3B30"/>
    <w:rsid w:val="00CF4B20"/>
    <w:rsid w:val="00CF6AF6"/>
    <w:rsid w:val="00D00752"/>
    <w:rsid w:val="00D01537"/>
    <w:rsid w:val="00D04E49"/>
    <w:rsid w:val="00D06AB0"/>
    <w:rsid w:val="00D072D8"/>
    <w:rsid w:val="00D12E93"/>
    <w:rsid w:val="00D156CE"/>
    <w:rsid w:val="00D15A1C"/>
    <w:rsid w:val="00D268B8"/>
    <w:rsid w:val="00D30B20"/>
    <w:rsid w:val="00D35474"/>
    <w:rsid w:val="00D4370A"/>
    <w:rsid w:val="00D44BBF"/>
    <w:rsid w:val="00D542F7"/>
    <w:rsid w:val="00D55D08"/>
    <w:rsid w:val="00D60736"/>
    <w:rsid w:val="00D623C8"/>
    <w:rsid w:val="00D64E5E"/>
    <w:rsid w:val="00D70C5C"/>
    <w:rsid w:val="00D73352"/>
    <w:rsid w:val="00D75BB9"/>
    <w:rsid w:val="00D820D0"/>
    <w:rsid w:val="00D8406C"/>
    <w:rsid w:val="00D864F6"/>
    <w:rsid w:val="00D86E3E"/>
    <w:rsid w:val="00D91699"/>
    <w:rsid w:val="00D920F7"/>
    <w:rsid w:val="00D93129"/>
    <w:rsid w:val="00DA0024"/>
    <w:rsid w:val="00DA0FF0"/>
    <w:rsid w:val="00DA1599"/>
    <w:rsid w:val="00DB043F"/>
    <w:rsid w:val="00DB0E5A"/>
    <w:rsid w:val="00DB44BD"/>
    <w:rsid w:val="00DB47D0"/>
    <w:rsid w:val="00DB5CF4"/>
    <w:rsid w:val="00DB61F8"/>
    <w:rsid w:val="00DC72FB"/>
    <w:rsid w:val="00DD0235"/>
    <w:rsid w:val="00DD089A"/>
    <w:rsid w:val="00DD2972"/>
    <w:rsid w:val="00DD53C8"/>
    <w:rsid w:val="00DD6D08"/>
    <w:rsid w:val="00DD7773"/>
    <w:rsid w:val="00DE3950"/>
    <w:rsid w:val="00DE528B"/>
    <w:rsid w:val="00DE6474"/>
    <w:rsid w:val="00E02142"/>
    <w:rsid w:val="00E023D6"/>
    <w:rsid w:val="00E071E4"/>
    <w:rsid w:val="00E143B1"/>
    <w:rsid w:val="00E17218"/>
    <w:rsid w:val="00E228AA"/>
    <w:rsid w:val="00E22E25"/>
    <w:rsid w:val="00E23355"/>
    <w:rsid w:val="00E24124"/>
    <w:rsid w:val="00E259E3"/>
    <w:rsid w:val="00E27F37"/>
    <w:rsid w:val="00E354A8"/>
    <w:rsid w:val="00E360EC"/>
    <w:rsid w:val="00E37CA5"/>
    <w:rsid w:val="00E37E33"/>
    <w:rsid w:val="00E409B7"/>
    <w:rsid w:val="00E417E1"/>
    <w:rsid w:val="00E423E1"/>
    <w:rsid w:val="00E4381D"/>
    <w:rsid w:val="00E441EF"/>
    <w:rsid w:val="00E478B8"/>
    <w:rsid w:val="00E54150"/>
    <w:rsid w:val="00E5450C"/>
    <w:rsid w:val="00E55290"/>
    <w:rsid w:val="00E61E57"/>
    <w:rsid w:val="00E62142"/>
    <w:rsid w:val="00E62F66"/>
    <w:rsid w:val="00E64F83"/>
    <w:rsid w:val="00E65D74"/>
    <w:rsid w:val="00E6615D"/>
    <w:rsid w:val="00E72867"/>
    <w:rsid w:val="00E811EE"/>
    <w:rsid w:val="00E82FA4"/>
    <w:rsid w:val="00E839C9"/>
    <w:rsid w:val="00E9054A"/>
    <w:rsid w:val="00E9077C"/>
    <w:rsid w:val="00E91535"/>
    <w:rsid w:val="00E92876"/>
    <w:rsid w:val="00EA3E4F"/>
    <w:rsid w:val="00EB2E2E"/>
    <w:rsid w:val="00EB3F97"/>
    <w:rsid w:val="00EB43D8"/>
    <w:rsid w:val="00EB6296"/>
    <w:rsid w:val="00EB67E5"/>
    <w:rsid w:val="00EB7ED6"/>
    <w:rsid w:val="00EC1F35"/>
    <w:rsid w:val="00EC2974"/>
    <w:rsid w:val="00EC541F"/>
    <w:rsid w:val="00EC6574"/>
    <w:rsid w:val="00EC7D5E"/>
    <w:rsid w:val="00ED2D12"/>
    <w:rsid w:val="00ED4BB5"/>
    <w:rsid w:val="00ED72D1"/>
    <w:rsid w:val="00ED72D6"/>
    <w:rsid w:val="00ED771B"/>
    <w:rsid w:val="00EE32F1"/>
    <w:rsid w:val="00EE6220"/>
    <w:rsid w:val="00EF7831"/>
    <w:rsid w:val="00F02DB0"/>
    <w:rsid w:val="00F0412D"/>
    <w:rsid w:val="00F06154"/>
    <w:rsid w:val="00F20B3C"/>
    <w:rsid w:val="00F20BCD"/>
    <w:rsid w:val="00F21022"/>
    <w:rsid w:val="00F218C0"/>
    <w:rsid w:val="00F26A17"/>
    <w:rsid w:val="00F27170"/>
    <w:rsid w:val="00F32D43"/>
    <w:rsid w:val="00F37D26"/>
    <w:rsid w:val="00F40864"/>
    <w:rsid w:val="00F418D6"/>
    <w:rsid w:val="00F442D9"/>
    <w:rsid w:val="00F449BF"/>
    <w:rsid w:val="00F5235D"/>
    <w:rsid w:val="00F5401C"/>
    <w:rsid w:val="00F55255"/>
    <w:rsid w:val="00F5737C"/>
    <w:rsid w:val="00F657B1"/>
    <w:rsid w:val="00F65EE4"/>
    <w:rsid w:val="00F66BA7"/>
    <w:rsid w:val="00F67295"/>
    <w:rsid w:val="00F67D4B"/>
    <w:rsid w:val="00F72741"/>
    <w:rsid w:val="00F73D9D"/>
    <w:rsid w:val="00F7501E"/>
    <w:rsid w:val="00F77326"/>
    <w:rsid w:val="00F77862"/>
    <w:rsid w:val="00F8199D"/>
    <w:rsid w:val="00F81C49"/>
    <w:rsid w:val="00F8210B"/>
    <w:rsid w:val="00F835F7"/>
    <w:rsid w:val="00F83B3C"/>
    <w:rsid w:val="00F91C96"/>
    <w:rsid w:val="00F93C79"/>
    <w:rsid w:val="00F9603C"/>
    <w:rsid w:val="00F97405"/>
    <w:rsid w:val="00FA11B2"/>
    <w:rsid w:val="00FA2706"/>
    <w:rsid w:val="00FA5F24"/>
    <w:rsid w:val="00FA611E"/>
    <w:rsid w:val="00FB004B"/>
    <w:rsid w:val="00FB1F69"/>
    <w:rsid w:val="00FB25E9"/>
    <w:rsid w:val="00FB6A06"/>
    <w:rsid w:val="00FC2C35"/>
    <w:rsid w:val="00FC2F8B"/>
    <w:rsid w:val="00FC308C"/>
    <w:rsid w:val="00FC6BEC"/>
    <w:rsid w:val="00FD12F1"/>
    <w:rsid w:val="00FD2952"/>
    <w:rsid w:val="00FD2AD5"/>
    <w:rsid w:val="00FD373F"/>
    <w:rsid w:val="00FD3BF8"/>
    <w:rsid w:val="00FD3CB2"/>
    <w:rsid w:val="00FD4918"/>
    <w:rsid w:val="00FD7698"/>
    <w:rsid w:val="00FE3042"/>
    <w:rsid w:val="00FE3268"/>
    <w:rsid w:val="00FE36AA"/>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AU" w:eastAsia="zh-TW" w:bidi="ar-SA"/>
      </w:rPr>
    </w:rPrDefault>
    <w:pPrDefault>
      <w:pPr>
        <w:spacing w:after="200" w:line="276" w:lineRule="auto"/>
      </w:pPr>
    </w:pPrDefault>
  </w:docDefaults>
  <w:latentStyles w:defLockedState="0" w:defUIPriority="0" w:defSemiHidden="0" w:defUnhideWhenUsed="0" w:defQFormat="0" w:count="375">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1"/>
    <w:rsid w:val="003C4401"/>
    <w:pPr>
      <w:spacing w:after="0" w:line="240" w:lineRule="auto"/>
    </w:pPr>
    <w:rPr>
      <w:rFonts w:eastAsiaTheme="minorEastAsia" w:cstheme="minorHAnsi"/>
      <w:lang w:val="en-GB" w:eastAsia="en-US"/>
    </w:rPr>
  </w:style>
  <w:style w:type="paragraph" w:styleId="Heading1">
    <w:name w:val="heading 1"/>
    <w:basedOn w:val="Normal"/>
    <w:next w:val="BodyText"/>
    <w:qFormat/>
    <w:rsid w:val="00FA611E"/>
    <w:pPr>
      <w:keepNext/>
      <w:numPr>
        <w:numId w:val="29"/>
      </w:numPr>
      <w:spacing w:after="180" w:line="260" w:lineRule="atLeast"/>
      <w:outlineLvl w:val="0"/>
    </w:pPr>
    <w:rPr>
      <w:rFonts w:asciiTheme="majorHAnsi" w:eastAsiaTheme="majorEastAsia" w:hAnsiTheme="majorHAnsi" w:cstheme="majorHAnsi"/>
      <w:b/>
      <w:szCs w:val="20"/>
    </w:rPr>
  </w:style>
  <w:style w:type="paragraph" w:styleId="Heading2">
    <w:name w:val="heading 2"/>
    <w:basedOn w:val="Normal"/>
    <w:next w:val="BodyText"/>
    <w:qFormat/>
    <w:rsid w:val="00FA611E"/>
    <w:pPr>
      <w:keepNext/>
      <w:numPr>
        <w:ilvl w:val="1"/>
        <w:numId w:val="29"/>
      </w:numPr>
      <w:spacing w:after="180" w:line="260" w:lineRule="atLeast"/>
      <w:outlineLvl w:val="1"/>
    </w:pPr>
    <w:rPr>
      <w:rFonts w:asciiTheme="majorHAnsi" w:eastAsiaTheme="majorEastAsia" w:hAnsiTheme="majorHAnsi" w:cstheme="majorHAnsi"/>
      <w:b/>
      <w:szCs w:val="20"/>
    </w:rPr>
  </w:style>
  <w:style w:type="paragraph" w:styleId="Heading3">
    <w:name w:val="heading 3"/>
    <w:basedOn w:val="Normal"/>
    <w:qFormat/>
    <w:rsid w:val="00FA611E"/>
    <w:pPr>
      <w:numPr>
        <w:ilvl w:val="2"/>
        <w:numId w:val="29"/>
      </w:numPr>
      <w:spacing w:after="180" w:line="260" w:lineRule="atLeast"/>
      <w:outlineLvl w:val="2"/>
    </w:pPr>
    <w:rPr>
      <w:szCs w:val="20"/>
    </w:rPr>
  </w:style>
  <w:style w:type="paragraph" w:styleId="Heading4">
    <w:name w:val="heading 4"/>
    <w:basedOn w:val="Normal"/>
    <w:qFormat/>
    <w:rsid w:val="00FA611E"/>
    <w:pPr>
      <w:numPr>
        <w:ilvl w:val="3"/>
        <w:numId w:val="29"/>
      </w:numPr>
      <w:spacing w:after="180" w:line="260" w:lineRule="atLeast"/>
      <w:outlineLvl w:val="3"/>
    </w:pPr>
    <w:rPr>
      <w:szCs w:val="20"/>
    </w:rPr>
  </w:style>
  <w:style w:type="paragraph" w:styleId="Heading5">
    <w:name w:val="heading 5"/>
    <w:basedOn w:val="Normal"/>
    <w:qFormat/>
    <w:rsid w:val="00FA611E"/>
    <w:pPr>
      <w:numPr>
        <w:ilvl w:val="4"/>
        <w:numId w:val="29"/>
      </w:numPr>
      <w:spacing w:after="180" w:line="260" w:lineRule="atLeast"/>
      <w:outlineLvl w:val="4"/>
    </w:pPr>
    <w:rPr>
      <w:szCs w:val="20"/>
    </w:rPr>
  </w:style>
  <w:style w:type="paragraph" w:styleId="Heading6">
    <w:name w:val="heading 6"/>
    <w:basedOn w:val="Normal"/>
    <w:qFormat/>
    <w:rsid w:val="00FA611E"/>
    <w:pPr>
      <w:numPr>
        <w:ilvl w:val="5"/>
        <w:numId w:val="29"/>
      </w:numPr>
      <w:spacing w:after="180" w:line="260" w:lineRule="atLeast"/>
      <w:outlineLvl w:val="5"/>
    </w:pPr>
    <w:rPr>
      <w:szCs w:val="20"/>
    </w:rPr>
  </w:style>
  <w:style w:type="paragraph" w:styleId="Heading7">
    <w:name w:val="heading 7"/>
    <w:basedOn w:val="Normal"/>
    <w:next w:val="Normal"/>
    <w:link w:val="Heading7Char"/>
    <w:semiHidden/>
    <w:qFormat/>
    <w:rsid w:val="007069B5"/>
    <w:pPr>
      <w:keepNext/>
      <w:keepLines/>
      <w:spacing w:before="200"/>
      <w:outlineLvl w:val="6"/>
    </w:pPr>
    <w:rPr>
      <w:rFonts w:asciiTheme="majorHAnsi" w:eastAsiaTheme="majorEastAsia" w:hAnsiTheme="majorHAnsi" w:cstheme="majorHAnsi"/>
      <w:i/>
      <w:iCs/>
      <w:color w:val="6E7073"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7069B5"/>
    <w:pPr>
      <w:spacing w:line="200" w:lineRule="atLeast"/>
    </w:pPr>
    <w:rPr>
      <w:rFonts w:asciiTheme="majorHAnsi" w:eastAsiaTheme="majorEastAsia" w:hAnsiTheme="majorHAnsi" w:cstheme="majorHAnsi"/>
      <w:noProof/>
      <w:sz w:val="16"/>
      <w:szCs w:val="24"/>
      <w:lang w:eastAsia="en-US"/>
    </w:rPr>
  </w:style>
  <w:style w:type="paragraph" w:customStyle="1" w:styleId="BMKCities">
    <w:name w:val="BMK Cities"/>
    <w:semiHidden/>
    <w:rsid w:val="007069B5"/>
    <w:pPr>
      <w:spacing w:before="30"/>
    </w:pPr>
    <w:rPr>
      <w:rFonts w:asciiTheme="majorHAnsi" w:eastAsiaTheme="majorEastAsia" w:hAnsiTheme="majorHAnsi" w:cstheme="majorHAnsi"/>
      <w:noProof/>
      <w:spacing w:val="2"/>
      <w:sz w:val="11"/>
      <w:szCs w:val="11"/>
      <w:lang w:eastAsia="en-US"/>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069B5"/>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746D76"/>
    <w:pPr>
      <w:spacing w:after="0"/>
    </w:pPr>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069B5"/>
    <w:pPr>
      <w:spacing w:line="170" w:lineRule="atLeast"/>
    </w:pPr>
    <w:rPr>
      <w:rFonts w:asciiTheme="majorHAnsi" w:eastAsiaTheme="majorEastAsia" w:hAnsiTheme="majorHAnsi" w:cstheme="majorHAnsi"/>
      <w:caps/>
      <w:noProof/>
      <w:sz w:val="13"/>
      <w:szCs w:val="13"/>
      <w:lang w:eastAsia="en-US"/>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style>
  <w:style w:type="paragraph" w:styleId="Footer">
    <w:name w:val="footer"/>
    <w:basedOn w:val="Normal"/>
    <w:link w:val="FooterChar"/>
    <w:uiPriority w:val="99"/>
    <w:rsid w:val="007069B5"/>
    <w:pPr>
      <w:tabs>
        <w:tab w:val="right" w:pos="9350"/>
      </w:tabs>
      <w:spacing w:line="200" w:lineRule="atLeast"/>
    </w:pPr>
    <w:rPr>
      <w:rFonts w:asciiTheme="majorHAnsi" w:eastAsiaTheme="majorEastAsia" w:hAnsiTheme="majorHAnsi" w:cstheme="majorHAnsi"/>
      <w:noProof/>
      <w:sz w:val="16"/>
    </w:rPr>
  </w:style>
  <w:style w:type="character" w:styleId="FootnoteReference">
    <w:name w:val="footnote reference"/>
    <w:uiPriority w:val="6"/>
    <w:semiHidden/>
    <w:rsid w:val="00746D76"/>
    <w:rPr>
      <w:vertAlign w:val="superscript"/>
    </w:rPr>
  </w:style>
  <w:style w:type="paragraph" w:styleId="Header">
    <w:name w:val="header"/>
    <w:basedOn w:val="Normal"/>
    <w:link w:val="HeaderChar"/>
    <w:uiPriority w:val="99"/>
    <w:rsid w:val="00746D76"/>
  </w:style>
  <w:style w:type="paragraph" w:styleId="ListNumber">
    <w:name w:val="List Number"/>
    <w:basedOn w:val="Normal"/>
    <w:uiPriority w:val="7"/>
    <w:qFormat/>
    <w:rsid w:val="00746D76"/>
    <w:pPr>
      <w:numPr>
        <w:numId w:val="4"/>
      </w:numPr>
      <w:spacing w:after="180" w:line="260" w:lineRule="atLeast"/>
    </w:pPr>
  </w:style>
  <w:style w:type="paragraph" w:styleId="FootnoteText">
    <w:name w:val="footnote text"/>
    <w:basedOn w:val="Normal"/>
    <w:uiPriority w:val="6"/>
    <w:semiHidden/>
    <w:rsid w:val="00746D76"/>
    <w:rPr>
      <w:sz w:val="18"/>
      <w:szCs w:val="20"/>
    </w:rPr>
  </w:style>
  <w:style w:type="paragraph" w:customStyle="1" w:styleId="Bullet1">
    <w:name w:val="Bullet 1"/>
    <w:basedOn w:val="Normal"/>
    <w:uiPriority w:val="8"/>
    <w:qFormat/>
    <w:rsid w:val="00746D76"/>
    <w:pPr>
      <w:numPr>
        <w:numId w:val="1"/>
      </w:numPr>
      <w:spacing w:after="180" w:line="260" w:lineRule="atLeast"/>
    </w:pPr>
  </w:style>
  <w:style w:type="paragraph" w:customStyle="1" w:styleId="BMKSubject">
    <w:name w:val="BMK Subject"/>
    <w:basedOn w:val="Normal"/>
    <w:semiHidden/>
    <w:rsid w:val="007069B5"/>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7069B5"/>
    <w:rPr>
      <w:rFonts w:asciiTheme="majorHAnsi" w:eastAsiaTheme="majorEastAsia" w:hAnsiTheme="majorHAnsi" w:cstheme="majorHAnsi"/>
      <w:noProof/>
      <w:sz w:val="16"/>
      <w:szCs w:val="24"/>
      <w:lang w:eastAsia="en-US"/>
    </w:rPr>
  </w:style>
  <w:style w:type="paragraph" w:customStyle="1" w:styleId="BMKPrivacyText">
    <w:name w:val="BMK Privacy Text"/>
    <w:basedOn w:val="Footer"/>
    <w:link w:val="BMKPrivacyTextChar"/>
    <w:semiHidden/>
    <w:rsid w:val="007069B5"/>
  </w:style>
  <w:style w:type="paragraph" w:customStyle="1" w:styleId="OtherContact">
    <w:name w:val="OtherContact"/>
    <w:basedOn w:val="Normal"/>
    <w:semiHidden/>
    <w:rsid w:val="007069B5"/>
    <w:rPr>
      <w:rFonts w:asciiTheme="majorHAnsi" w:eastAsiaTheme="majorEastAsia" w:hAnsiTheme="majorHAnsi" w:cstheme="majorHAnsi"/>
      <w:sz w:val="16"/>
    </w:rPr>
  </w:style>
  <w:style w:type="paragraph" w:customStyle="1" w:styleId="Bullet2">
    <w:name w:val="Bullet 2"/>
    <w:basedOn w:val="Normal"/>
    <w:uiPriority w:val="8"/>
    <w:qFormat/>
    <w:rsid w:val="00746D76"/>
    <w:pPr>
      <w:numPr>
        <w:numId w:val="2"/>
      </w:numPr>
      <w:spacing w:line="260" w:lineRule="atLeast"/>
    </w:pPr>
  </w:style>
  <w:style w:type="character" w:customStyle="1" w:styleId="Definition">
    <w:name w:val="Definition"/>
    <w:basedOn w:val="DefaultParagraphFont"/>
    <w:uiPriority w:val="3"/>
    <w:rsid w:val="00A93DC6"/>
    <w:rPr>
      <w:b/>
      <w:i w:val="0"/>
      <w:sz w:val="22"/>
    </w:rPr>
  </w:style>
  <w:style w:type="character" w:styleId="PageNumber">
    <w:name w:val="page number"/>
    <w:basedOn w:val="DefaultParagraphFont"/>
    <w:uiPriority w:val="99"/>
    <w:semiHidden/>
    <w:rsid w:val="00746D76"/>
  </w:style>
  <w:style w:type="paragraph" w:customStyle="1" w:styleId="LetterDetail">
    <w:name w:val="LetterDetail"/>
    <w:basedOn w:val="Normal"/>
    <w:semiHidden/>
    <w:rsid w:val="00746D76"/>
    <w:pPr>
      <w:spacing w:line="260" w:lineRule="atLeast"/>
    </w:p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069B5"/>
    <w:pPr>
      <w:spacing w:line="170" w:lineRule="atLeast"/>
    </w:pPr>
    <w:rPr>
      <w:rFonts w:asciiTheme="majorHAnsi" w:eastAsiaTheme="majorEastAsia" w:hAnsiTheme="majorHAnsi" w:cstheme="majorHAnsi"/>
      <w:caps/>
      <w:sz w:val="13"/>
      <w:lang w:eastAsia="en-US"/>
    </w:rPr>
  </w:style>
  <w:style w:type="character" w:customStyle="1" w:styleId="Highlight">
    <w:name w:val="Highlight"/>
    <w:semiHidden/>
    <w:rsid w:val="007069B5"/>
    <w:rPr>
      <w:rFonts w:asciiTheme="majorHAnsi" w:eastAsiaTheme="majorEastAsia" w:hAnsiTheme="majorHAnsi" w:cstheme="majorHAnsi"/>
      <w:b/>
    </w:rPr>
  </w:style>
  <w:style w:type="paragraph" w:customStyle="1" w:styleId="TableText">
    <w:name w:val="Table Text"/>
    <w:basedOn w:val="Normal"/>
    <w:uiPriority w:val="6"/>
    <w:semiHidden/>
    <w:rsid w:val="00746D76"/>
    <w:pPr>
      <w:tabs>
        <w:tab w:val="right" w:pos="9072"/>
      </w:tabs>
      <w:spacing w:after="180" w:line="260" w:lineRule="atLeast"/>
    </w:pPr>
  </w:style>
  <w:style w:type="paragraph" w:customStyle="1" w:styleId="TableHeading">
    <w:name w:val="Table Heading"/>
    <w:basedOn w:val="Normal"/>
    <w:uiPriority w:val="6"/>
    <w:semiHidden/>
    <w:rsid w:val="00746D76"/>
    <w:pPr>
      <w:tabs>
        <w:tab w:val="right" w:pos="9072"/>
      </w:tabs>
      <w:spacing w:after="180" w:line="260" w:lineRule="atLeast"/>
    </w:pPr>
    <w:rPr>
      <w:rFonts w:ascii="Arial" w:hAnsi="Arial"/>
      <w:b/>
      <w:sz w:val="20"/>
    </w:rPr>
  </w:style>
  <w:style w:type="paragraph" w:styleId="ListNumber2">
    <w:name w:val="List Number 2"/>
    <w:basedOn w:val="Normal"/>
    <w:uiPriority w:val="7"/>
    <w:qFormat/>
    <w:rsid w:val="00746D76"/>
    <w:pPr>
      <w:numPr>
        <w:ilvl w:val="1"/>
        <w:numId w:val="4"/>
      </w:numPr>
      <w:spacing w:after="180" w:line="260" w:lineRule="atLeast"/>
    </w:pPr>
  </w:style>
  <w:style w:type="paragraph" w:styleId="ListNumber3">
    <w:name w:val="List Number 3"/>
    <w:basedOn w:val="Normal"/>
    <w:uiPriority w:val="7"/>
    <w:qFormat/>
    <w:rsid w:val="00746D76"/>
    <w:pPr>
      <w:numPr>
        <w:ilvl w:val="2"/>
        <w:numId w:val="4"/>
      </w:numPr>
      <w:spacing w:after="180" w:line="260" w:lineRule="atLeast"/>
    </w:pPr>
  </w:style>
  <w:style w:type="paragraph" w:styleId="ListNumber4">
    <w:name w:val="List Number 4"/>
    <w:basedOn w:val="Normal"/>
    <w:uiPriority w:val="7"/>
    <w:qFormat/>
    <w:rsid w:val="00746D76"/>
    <w:pPr>
      <w:numPr>
        <w:ilvl w:val="3"/>
        <w:numId w:val="4"/>
      </w:numPr>
      <w:spacing w:after="180" w:line="260" w:lineRule="atLeast"/>
    </w:pPr>
  </w:style>
  <w:style w:type="paragraph" w:styleId="BodyText">
    <w:name w:val="Body Text"/>
    <w:basedOn w:val="Normal"/>
    <w:link w:val="BodyTextChar"/>
    <w:qFormat/>
    <w:rsid w:val="00746D76"/>
    <w:pPr>
      <w:spacing w:after="180" w:line="260" w:lineRule="atLeast"/>
    </w:pPr>
  </w:style>
  <w:style w:type="paragraph" w:customStyle="1" w:styleId="NormalSingle">
    <w:name w:val="Normal Single"/>
    <w:basedOn w:val="Normal"/>
    <w:uiPriority w:val="6"/>
    <w:semiHidden/>
    <w:rsid w:val="00746D76"/>
    <w:pPr>
      <w:spacing w:line="0" w:lineRule="atLeast"/>
    </w:pPr>
  </w:style>
  <w:style w:type="character" w:styleId="Emphasis">
    <w:name w:val="Emphasis"/>
    <w:semiHidden/>
    <w:rsid w:val="00746D76"/>
    <w:rPr>
      <w:i/>
      <w:iCs/>
    </w:rPr>
  </w:style>
  <w:style w:type="character" w:customStyle="1" w:styleId="BMKMemberFirmNameChar">
    <w:name w:val="BMK Member Firm Name Char"/>
    <w:link w:val="BMKMemberFirmName"/>
    <w:semiHidden/>
    <w:rsid w:val="00746D76"/>
    <w:rPr>
      <w:rFonts w:ascii="Arial" w:hAnsi="Arial"/>
      <w:b/>
      <w:noProof/>
      <w:sz w:val="16"/>
      <w:szCs w:val="24"/>
      <w:lang w:eastAsia="en-US"/>
    </w:rPr>
  </w:style>
  <w:style w:type="paragraph" w:customStyle="1" w:styleId="BMKDocumentNameHK">
    <w:name w:val="BMK Document Name HK"/>
    <w:basedOn w:val="Normal"/>
    <w:next w:val="BMKMemberFirmName"/>
    <w:semiHidden/>
    <w:rsid w:val="007069B5"/>
    <w:pPr>
      <w:spacing w:line="200" w:lineRule="atLeast"/>
    </w:pPr>
    <w:rPr>
      <w:rFonts w:ascii="Arial Black" w:eastAsiaTheme="majorEastAsia" w:hAnsi="Arial Black" w:cstheme="majorHAnsi"/>
      <w:noProof/>
      <w:sz w:val="18"/>
      <w:szCs w:val="32"/>
      <w:lang w:eastAsia="en-AU"/>
    </w:rPr>
  </w:style>
  <w:style w:type="paragraph" w:styleId="NormalWeb">
    <w:name w:val="Normal (Web)"/>
    <w:basedOn w:val="Normal"/>
    <w:semiHidden/>
    <w:rsid w:val="007069B5"/>
    <w:rPr>
      <w:sz w:val="24"/>
      <w:szCs w:val="24"/>
    </w:rPr>
  </w:style>
  <w:style w:type="character" w:customStyle="1" w:styleId="FooterChar">
    <w:name w:val="Footer Char"/>
    <w:link w:val="Footer"/>
    <w:uiPriority w:val="99"/>
    <w:rsid w:val="007069B5"/>
    <w:rPr>
      <w:rFonts w:asciiTheme="majorHAnsi" w:eastAsiaTheme="majorEastAsia" w:hAnsiTheme="majorHAnsi" w:cstheme="majorHAnsi"/>
      <w:noProof/>
      <w:sz w:val="16"/>
      <w:szCs w:val="22"/>
      <w:lang w:eastAsia="en-US"/>
    </w:rPr>
  </w:style>
  <w:style w:type="paragraph" w:customStyle="1" w:styleId="BMKDocumentName">
    <w:name w:val="BMK Document Name"/>
    <w:basedOn w:val="Normal"/>
    <w:next w:val="Normal"/>
    <w:semiHidden/>
    <w:rsid w:val="00746D76"/>
    <w:pPr>
      <w:tabs>
        <w:tab w:val="left" w:pos="2761"/>
        <w:tab w:val="left" w:pos="3470"/>
        <w:tab w:val="left" w:pos="4179"/>
        <w:tab w:val="left" w:pos="4888"/>
        <w:tab w:val="right" w:pos="9849"/>
      </w:tabs>
      <w:spacing w:line="200" w:lineRule="atLeast"/>
    </w:pPr>
    <w:rPr>
      <w:rFonts w:ascii="Arial Black" w:hAnsi="Arial Black"/>
      <w:noProof/>
      <w:sz w:val="18"/>
    </w:rPr>
  </w:style>
  <w:style w:type="paragraph" w:customStyle="1" w:styleId="BMKHeaderLogoSHI">
    <w:name w:val="BMKHeaderLogoSHI"/>
    <w:semiHidden/>
    <w:rsid w:val="007069B5"/>
    <w:pPr>
      <w:tabs>
        <w:tab w:val="left" w:pos="709"/>
        <w:tab w:val="left" w:pos="1418"/>
        <w:tab w:val="left" w:pos="2126"/>
        <w:tab w:val="left" w:pos="2835"/>
        <w:tab w:val="right" w:pos="7876"/>
      </w:tabs>
      <w:spacing w:after="140" w:line="260" w:lineRule="atLeast"/>
    </w:pPr>
    <w:rPr>
      <w:rFonts w:eastAsiaTheme="minorEastAsia" w:cstheme="minorHAnsi"/>
      <w:szCs w:val="24"/>
      <w:lang w:eastAsia="en-US"/>
    </w:rPr>
  </w:style>
  <w:style w:type="paragraph" w:customStyle="1" w:styleId="BMKPrivacyTitle">
    <w:name w:val="BMK Privacy Title"/>
    <w:basedOn w:val="Normal"/>
    <w:semiHidden/>
    <w:rsid w:val="00746D76"/>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7069B5"/>
    <w:rPr>
      <w:rFonts w:asciiTheme="majorHAnsi" w:eastAsiaTheme="majorEastAsia" w:hAnsiTheme="majorHAnsi" w:cstheme="majorHAnsi"/>
      <w:noProof/>
      <w:sz w:val="16"/>
      <w:szCs w:val="22"/>
      <w:lang w:eastAsia="en-US"/>
    </w:rPr>
  </w:style>
  <w:style w:type="paragraph" w:styleId="BodyTextFirstIndent">
    <w:name w:val="Body Text First Indent"/>
    <w:basedOn w:val="BodyText"/>
    <w:uiPriority w:val="6"/>
    <w:semiHidden/>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6"/>
    <w:semiHidden/>
    <w:rsid w:val="00746D76"/>
    <w:rPr>
      <w:color w:val="0000FF"/>
      <w:u w:val="single"/>
    </w:rPr>
  </w:style>
  <w:style w:type="paragraph" w:customStyle="1" w:styleId="BMKSalutation">
    <w:name w:val="BMK Salutation"/>
    <w:basedOn w:val="Normal"/>
    <w:semiHidden/>
    <w:rsid w:val="00746D76"/>
    <w:pPr>
      <w:spacing w:line="260" w:lineRule="atLeast"/>
    </w:pPr>
  </w:style>
  <w:style w:type="paragraph" w:customStyle="1" w:styleId="BMKDate">
    <w:name w:val="BMKDate"/>
    <w:basedOn w:val="Normal"/>
    <w:semiHidden/>
    <w:rsid w:val="00746D76"/>
    <w:pPr>
      <w:spacing w:line="260" w:lineRule="atLeast"/>
    </w:pPr>
  </w:style>
  <w:style w:type="paragraph" w:customStyle="1" w:styleId="BMKAddress1">
    <w:name w:val="BMK Address1"/>
    <w:basedOn w:val="Normal"/>
    <w:semiHidden/>
    <w:rsid w:val="00746D76"/>
    <w:pPr>
      <w:spacing w:line="260" w:lineRule="atLeast"/>
    </w:pPr>
  </w:style>
  <w:style w:type="paragraph" w:customStyle="1" w:styleId="BMKAttention">
    <w:name w:val="BMK Attention"/>
    <w:basedOn w:val="Normal"/>
    <w:semiHidden/>
    <w:rsid w:val="00746D76"/>
    <w:pPr>
      <w:spacing w:line="260" w:lineRule="atLeast"/>
    </w:pPr>
  </w:style>
  <w:style w:type="paragraph" w:customStyle="1" w:styleId="BMKSubtitle">
    <w:name w:val="BMK Subtitle"/>
    <w:basedOn w:val="Normal"/>
    <w:next w:val="BodyText"/>
    <w:semiHidden/>
    <w:rsid w:val="007069B5"/>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7069B5"/>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9E9FA2"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069B5"/>
    <w:pPr>
      <w:tabs>
        <w:tab w:val="left" w:pos="709"/>
        <w:tab w:val="left" w:pos="1418"/>
        <w:tab w:val="left" w:pos="2126"/>
        <w:tab w:val="left" w:pos="2835"/>
        <w:tab w:val="right" w:pos="7876"/>
      </w:tabs>
    </w:pPr>
    <w:rPr>
      <w:rFonts w:eastAsiaTheme="minorEastAsia" w:cstheme="minorHAnsi"/>
      <w:szCs w:val="24"/>
      <w:lang w:eastAsia="en-US"/>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sz="4" w:space="4" w:color="A71930" w:themeColor="accent1"/>
      </w:pBdr>
      <w:spacing w:before="200" w:after="280"/>
      <w:ind w:left="936" w:right="936"/>
    </w:pPr>
    <w:rPr>
      <w:b/>
      <w:bCs/>
      <w:i/>
      <w:iCs/>
      <w:color w:val="A71930" w:themeColor="accent1"/>
    </w:rPr>
  </w:style>
  <w:style w:type="character" w:customStyle="1" w:styleId="IntenseQuoteChar">
    <w:name w:val="Intense Quote Char"/>
    <w:basedOn w:val="DefaultParagraphFont"/>
    <w:link w:val="IntenseQuote"/>
    <w:uiPriority w:val="30"/>
    <w:semiHidden/>
    <w:rsid w:val="00746D76"/>
    <w:rPr>
      <w:b/>
      <w:bCs/>
      <w:i/>
      <w:iCs/>
      <w:color w:val="A71930" w:themeColor="accent1"/>
      <w:sz w:val="22"/>
      <w:szCs w:val="24"/>
      <w:lang w:eastAsia="en-US"/>
    </w:rPr>
  </w:style>
  <w:style w:type="paragraph" w:styleId="Quote">
    <w:name w:val="Quote"/>
    <w:basedOn w:val="Normal"/>
    <w:next w:val="Normal"/>
    <w:link w:val="QuoteChar"/>
    <w:uiPriority w:val="29"/>
    <w:semiHidden/>
    <w:rsid w:val="00746D76"/>
    <w:rPr>
      <w:i/>
      <w:iCs/>
      <w:color w:val="404143" w:themeColor="text1"/>
    </w:rPr>
  </w:style>
  <w:style w:type="character" w:customStyle="1" w:styleId="QuoteChar">
    <w:name w:val="Quote Char"/>
    <w:basedOn w:val="DefaultParagraphFont"/>
    <w:link w:val="Quote"/>
    <w:uiPriority w:val="29"/>
    <w:semiHidden/>
    <w:rsid w:val="00746D76"/>
    <w:rPr>
      <w:i/>
      <w:iCs/>
      <w:color w:val="404143" w:themeColor="text1"/>
      <w:sz w:val="22"/>
      <w:szCs w:val="24"/>
      <w:lang w:eastAsia="en-US"/>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semiHidden/>
    <w:rsid w:val="00746D76"/>
    <w:pPr>
      <w:ind w:left="720"/>
      <w:contextualSpacing/>
    </w:pPr>
  </w:style>
  <w:style w:type="paragraph" w:customStyle="1" w:styleId="SubHeading">
    <w:name w:val="Sub Heading"/>
    <w:basedOn w:val="Normal"/>
    <w:next w:val="BodyText"/>
    <w:rsid w:val="007069B5"/>
    <w:pPr>
      <w:keepNext/>
      <w:spacing w:after="180" w:line="260" w:lineRule="atLeast"/>
    </w:pPr>
    <w:rPr>
      <w:rFonts w:asciiTheme="majorHAnsi" w:eastAsiaTheme="majorEastAsia" w:hAnsiTheme="majorHAnsi" w:cstheme="majorHAnsi"/>
      <w:b/>
      <w:szCs w:val="20"/>
    </w:rPr>
  </w:style>
  <w:style w:type="paragraph" w:customStyle="1" w:styleId="Da">
    <w:name w:val="D(a)"/>
    <w:basedOn w:val="Normal"/>
    <w:uiPriority w:val="4"/>
    <w:rsid w:val="00746D76"/>
    <w:pPr>
      <w:numPr>
        <w:ilvl w:val="1"/>
        <w:numId w:val="6"/>
      </w:numPr>
      <w:spacing w:after="180" w:line="260" w:lineRule="atLeast"/>
    </w:pPr>
    <w:rPr>
      <w:szCs w:val="20"/>
    </w:rPr>
  </w:style>
  <w:style w:type="paragraph" w:customStyle="1" w:styleId="DA0">
    <w:name w:val="D(A)"/>
    <w:basedOn w:val="Normal"/>
    <w:uiPriority w:val="6"/>
    <w:rsid w:val="00746D76"/>
    <w:pPr>
      <w:numPr>
        <w:ilvl w:val="3"/>
        <w:numId w:val="6"/>
      </w:numPr>
      <w:spacing w:after="180" w:line="260" w:lineRule="atLeast"/>
    </w:pPr>
    <w:rPr>
      <w:szCs w:val="20"/>
    </w:rPr>
  </w:style>
  <w:style w:type="paragraph" w:customStyle="1" w:styleId="Di">
    <w:name w:val="D(i)"/>
    <w:basedOn w:val="Normal"/>
    <w:uiPriority w:val="5"/>
    <w:rsid w:val="00746D76"/>
    <w:pPr>
      <w:numPr>
        <w:ilvl w:val="2"/>
        <w:numId w:val="6"/>
      </w:numPr>
      <w:spacing w:after="180" w:line="260" w:lineRule="atLeast"/>
    </w:pPr>
    <w:rPr>
      <w:szCs w:val="20"/>
    </w:rPr>
  </w:style>
  <w:style w:type="paragraph" w:customStyle="1" w:styleId="DefinitionParagraph">
    <w:name w:val="Definition Paragraph"/>
    <w:basedOn w:val="Normal"/>
    <w:uiPriority w:val="2"/>
    <w:rsid w:val="00746D76"/>
    <w:pPr>
      <w:numPr>
        <w:numId w:val="6"/>
      </w:numPr>
      <w:spacing w:after="180" w:line="260" w:lineRule="atLeast"/>
    </w:pPr>
    <w:rPr>
      <w:szCs w:val="20"/>
    </w:rPr>
  </w:style>
  <w:style w:type="paragraph" w:customStyle="1" w:styleId="SchH1">
    <w:name w:val="SchH1"/>
    <w:basedOn w:val="Normal"/>
    <w:next w:val="BodyText"/>
    <w:uiPriority w:val="6"/>
    <w:rsid w:val="007069B5"/>
    <w:pPr>
      <w:keepNext/>
      <w:numPr>
        <w:numId w:val="5"/>
      </w:numPr>
      <w:spacing w:after="180" w:line="260" w:lineRule="atLeast"/>
    </w:pPr>
    <w:rPr>
      <w:rFonts w:asciiTheme="majorHAnsi" w:eastAsiaTheme="majorEastAsia" w:hAnsiTheme="majorHAnsi" w:cstheme="majorHAnsi"/>
      <w:b/>
      <w:szCs w:val="20"/>
    </w:rPr>
  </w:style>
  <w:style w:type="paragraph" w:customStyle="1" w:styleId="SchH2">
    <w:name w:val="SchH2"/>
    <w:basedOn w:val="Normal"/>
    <w:next w:val="BodyText"/>
    <w:uiPriority w:val="6"/>
    <w:rsid w:val="007069B5"/>
    <w:pPr>
      <w:keepNext/>
      <w:numPr>
        <w:ilvl w:val="1"/>
        <w:numId w:val="5"/>
      </w:numPr>
      <w:spacing w:after="180" w:line="260" w:lineRule="atLeast"/>
    </w:pPr>
    <w:rPr>
      <w:rFonts w:asciiTheme="majorHAnsi" w:eastAsiaTheme="majorEastAsia" w:hAnsiTheme="majorHAnsi" w:cstheme="majorHAnsi"/>
      <w:b/>
      <w:szCs w:val="20"/>
    </w:rPr>
  </w:style>
  <w:style w:type="paragraph" w:customStyle="1" w:styleId="SchH3">
    <w:name w:val="SchH3"/>
    <w:basedOn w:val="Normal"/>
    <w:uiPriority w:val="6"/>
    <w:rsid w:val="00746D76"/>
    <w:pPr>
      <w:numPr>
        <w:ilvl w:val="2"/>
        <w:numId w:val="5"/>
      </w:numPr>
      <w:spacing w:after="180" w:line="260" w:lineRule="atLeast"/>
    </w:pPr>
    <w:rPr>
      <w:szCs w:val="20"/>
    </w:rPr>
  </w:style>
  <w:style w:type="paragraph" w:customStyle="1" w:styleId="SchH4">
    <w:name w:val="SchH4"/>
    <w:basedOn w:val="Normal"/>
    <w:uiPriority w:val="6"/>
    <w:rsid w:val="00746D76"/>
    <w:pPr>
      <w:numPr>
        <w:ilvl w:val="3"/>
        <w:numId w:val="5"/>
      </w:numPr>
      <w:spacing w:after="180" w:line="260" w:lineRule="atLeast"/>
    </w:pPr>
    <w:rPr>
      <w:szCs w:val="20"/>
    </w:rPr>
  </w:style>
  <w:style w:type="paragraph" w:customStyle="1" w:styleId="SchH5">
    <w:name w:val="SchH5"/>
    <w:basedOn w:val="Normal"/>
    <w:uiPriority w:val="6"/>
    <w:rsid w:val="00746D76"/>
    <w:pPr>
      <w:numPr>
        <w:ilvl w:val="4"/>
        <w:numId w:val="5"/>
      </w:numPr>
      <w:spacing w:after="180" w:line="260" w:lineRule="atLeast"/>
    </w:pPr>
    <w:rPr>
      <w:szCs w:val="20"/>
    </w:rPr>
  </w:style>
  <w:style w:type="paragraph" w:customStyle="1" w:styleId="SchH6">
    <w:name w:val="SchH6"/>
    <w:basedOn w:val="Normal"/>
    <w:uiPriority w:val="6"/>
    <w:rsid w:val="00746D76"/>
    <w:pPr>
      <w:numPr>
        <w:ilvl w:val="5"/>
        <w:numId w:val="5"/>
      </w:numPr>
      <w:spacing w:after="180" w:line="260" w:lineRule="atLeast"/>
    </w:pPr>
    <w:rPr>
      <w:szCs w:val="20"/>
    </w:rPr>
  </w:style>
  <w:style w:type="paragraph" w:customStyle="1" w:styleId="SchSH">
    <w:name w:val="SchSH"/>
    <w:basedOn w:val="Normal"/>
    <w:next w:val="BodyText"/>
    <w:uiPriority w:val="6"/>
    <w:rsid w:val="007069B5"/>
    <w:pPr>
      <w:keepNext/>
      <w:spacing w:after="180" w:line="260" w:lineRule="atLeast"/>
    </w:pPr>
    <w:rPr>
      <w:rFonts w:asciiTheme="majorHAnsi" w:eastAsiaTheme="majorEastAsia" w:hAnsiTheme="majorHAnsi" w:cstheme="majorHAnsi"/>
      <w:b/>
      <w:szCs w:val="20"/>
    </w:rPr>
  </w:style>
  <w:style w:type="paragraph" w:styleId="TOC1">
    <w:name w:val="toc 1"/>
    <w:basedOn w:val="Normal"/>
    <w:next w:val="Normal"/>
    <w:autoRedefine/>
    <w:uiPriority w:val="39"/>
    <w:qFormat/>
    <w:rsid w:val="007069B5"/>
    <w:pPr>
      <w:spacing w:before="360"/>
    </w:pPr>
    <w:rPr>
      <w:rFonts w:asciiTheme="majorHAnsi" w:hAnsiTheme="majorHAnsi" w:cstheme="majorBidi"/>
      <w:b/>
      <w:bCs/>
      <w:caps/>
      <w:sz w:val="24"/>
      <w:szCs w:val="28"/>
      <w:lang w:bidi="th-TH"/>
    </w:rPr>
  </w:style>
  <w:style w:type="paragraph" w:styleId="TOC2">
    <w:name w:val="toc 2"/>
    <w:basedOn w:val="Normal"/>
    <w:next w:val="Normal"/>
    <w:autoRedefine/>
    <w:uiPriority w:val="39"/>
    <w:qFormat/>
    <w:rsid w:val="007069B5"/>
    <w:pPr>
      <w:spacing w:before="240"/>
    </w:pPr>
    <w:rPr>
      <w:rFonts w:cstheme="majorBidi"/>
      <w:b/>
      <w:bCs/>
      <w:sz w:val="20"/>
      <w:szCs w:val="23"/>
      <w:lang w:bidi="th-TH"/>
    </w:rPr>
  </w:style>
  <w:style w:type="paragraph" w:styleId="TOC3">
    <w:name w:val="toc 3"/>
    <w:basedOn w:val="Normal"/>
    <w:next w:val="Normal"/>
    <w:autoRedefine/>
    <w:uiPriority w:val="39"/>
    <w:qFormat/>
    <w:rsid w:val="007069B5"/>
    <w:pPr>
      <w:ind w:left="220"/>
    </w:pPr>
    <w:rPr>
      <w:rFonts w:cstheme="majorBidi"/>
      <w:sz w:val="20"/>
      <w:szCs w:val="23"/>
      <w:lang w:bidi="th-TH"/>
    </w:rPr>
  </w:style>
  <w:style w:type="paragraph" w:styleId="TOC4">
    <w:name w:val="toc 4"/>
    <w:basedOn w:val="Normal"/>
    <w:next w:val="Normal"/>
    <w:autoRedefine/>
    <w:semiHidden/>
    <w:rsid w:val="007069B5"/>
    <w:pPr>
      <w:ind w:left="440"/>
    </w:pPr>
    <w:rPr>
      <w:rFonts w:cstheme="majorBidi"/>
      <w:sz w:val="20"/>
      <w:szCs w:val="23"/>
      <w:lang w:bidi="th-TH"/>
    </w:rPr>
  </w:style>
  <w:style w:type="table" w:styleId="TableGrid">
    <w:name w:val="Table Grid"/>
    <w:basedOn w:val="TableNormal"/>
    <w:rsid w:val="0074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Headings">
    <w:name w:val="B&amp;M Headings"/>
    <w:uiPriority w:val="99"/>
    <w:rsid w:val="00746D76"/>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746D76"/>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7069B5"/>
    <w:pPr>
      <w:pBdr>
        <w:bottom w:val="single" w:sz="4" w:space="9" w:color="auto"/>
      </w:pBdr>
      <w:spacing w:after="180" w:line="260" w:lineRule="exact"/>
    </w:pPr>
    <w:rPr>
      <w:rFonts w:asciiTheme="majorHAnsi" w:eastAsiaTheme="majorEastAsia" w:hAnsiTheme="majorHAnsi" w:cstheme="majorHAnsi"/>
      <w:b/>
      <w:sz w:val="24"/>
    </w:rPr>
  </w:style>
  <w:style w:type="paragraph" w:styleId="TOC5">
    <w:name w:val="toc 5"/>
    <w:basedOn w:val="Normal"/>
    <w:next w:val="Normal"/>
    <w:autoRedefine/>
    <w:semiHidden/>
    <w:rsid w:val="00746D76"/>
    <w:pPr>
      <w:ind w:left="660"/>
    </w:pPr>
    <w:rPr>
      <w:rFonts w:cstheme="majorBidi"/>
      <w:sz w:val="20"/>
      <w:szCs w:val="23"/>
      <w:lang w:bidi="th-TH"/>
    </w:rPr>
  </w:style>
  <w:style w:type="paragraph" w:styleId="TOC6">
    <w:name w:val="toc 6"/>
    <w:basedOn w:val="Normal"/>
    <w:next w:val="Normal"/>
    <w:autoRedefine/>
    <w:semiHidden/>
    <w:rsid w:val="00746D76"/>
    <w:pPr>
      <w:ind w:left="880"/>
    </w:pPr>
    <w:rPr>
      <w:rFonts w:cstheme="majorBidi"/>
      <w:sz w:val="20"/>
      <w:szCs w:val="23"/>
      <w:lang w:bidi="th-TH"/>
    </w:rPr>
  </w:style>
  <w:style w:type="paragraph" w:styleId="TOC7">
    <w:name w:val="toc 7"/>
    <w:basedOn w:val="Normal"/>
    <w:next w:val="Normal"/>
    <w:autoRedefine/>
    <w:semiHidden/>
    <w:rsid w:val="00746D76"/>
    <w:pPr>
      <w:ind w:left="1100"/>
    </w:pPr>
    <w:rPr>
      <w:rFonts w:cstheme="majorBidi"/>
      <w:sz w:val="20"/>
      <w:szCs w:val="23"/>
      <w:lang w:bidi="th-TH"/>
    </w:rPr>
  </w:style>
  <w:style w:type="paragraph" w:styleId="TOC8">
    <w:name w:val="toc 8"/>
    <w:basedOn w:val="Normal"/>
    <w:next w:val="Normal"/>
    <w:autoRedefine/>
    <w:semiHidden/>
    <w:rsid w:val="00746D76"/>
    <w:pPr>
      <w:ind w:left="1320"/>
    </w:pPr>
    <w:rPr>
      <w:rFonts w:cstheme="majorBidi"/>
      <w:sz w:val="20"/>
      <w:szCs w:val="23"/>
      <w:lang w:bidi="th-TH"/>
    </w:rPr>
  </w:style>
  <w:style w:type="paragraph" w:styleId="TOC9">
    <w:name w:val="toc 9"/>
    <w:basedOn w:val="Normal"/>
    <w:next w:val="Normal"/>
    <w:autoRedefine/>
    <w:semiHidden/>
    <w:rsid w:val="00746D76"/>
    <w:pPr>
      <w:ind w:left="1540"/>
    </w:pPr>
    <w:rPr>
      <w:rFonts w:cstheme="majorBidi"/>
      <w:sz w:val="20"/>
      <w:szCs w:val="23"/>
      <w:lang w:bidi="th-TH"/>
    </w:rPr>
  </w:style>
  <w:style w:type="character" w:customStyle="1" w:styleId="Heading7Char">
    <w:name w:val="Heading 7 Char"/>
    <w:basedOn w:val="DefaultParagraphFont"/>
    <w:link w:val="Heading7"/>
    <w:semiHidden/>
    <w:rsid w:val="007069B5"/>
    <w:rPr>
      <w:rFonts w:asciiTheme="majorHAnsi" w:eastAsiaTheme="majorEastAsia" w:hAnsiTheme="majorHAnsi" w:cstheme="majorHAnsi"/>
      <w:i/>
      <w:iCs/>
      <w:color w:val="6E7073" w:themeColor="text1" w:themeTint="BF"/>
      <w:sz w:val="22"/>
      <w:szCs w:val="22"/>
      <w:lang w:eastAsia="en-US"/>
    </w:rPr>
  </w:style>
  <w:style w:type="paragraph" w:customStyle="1" w:styleId="Recital">
    <w:name w:val="Recital"/>
    <w:basedOn w:val="Normal"/>
    <w:uiPriority w:val="7"/>
    <w:rsid w:val="0009149B"/>
    <w:pPr>
      <w:numPr>
        <w:numId w:val="30"/>
      </w:numPr>
      <w:spacing w:after="180" w:line="260" w:lineRule="atLeast"/>
    </w:pPr>
    <w:rPr>
      <w:rFonts w:cs="Times New Roman"/>
    </w:rPr>
  </w:style>
  <w:style w:type="paragraph" w:styleId="BalloonText">
    <w:name w:val="Balloon Text"/>
    <w:basedOn w:val="Normal"/>
    <w:link w:val="BalloonTextChar"/>
    <w:semiHidden/>
    <w:rsid w:val="00EB67E5"/>
    <w:rPr>
      <w:rFonts w:ascii="Tahoma" w:hAnsi="Tahoma" w:cs="Tahoma"/>
      <w:sz w:val="16"/>
      <w:szCs w:val="16"/>
    </w:rPr>
  </w:style>
  <w:style w:type="character" w:customStyle="1" w:styleId="BalloonTextChar">
    <w:name w:val="Balloon Text Char"/>
    <w:basedOn w:val="DefaultParagraphFont"/>
    <w:link w:val="BalloonText"/>
    <w:semiHidden/>
    <w:rsid w:val="00EB67E5"/>
    <w:rPr>
      <w:rFonts w:ascii="Tahoma" w:eastAsiaTheme="minorEastAsia" w:hAnsi="Tahoma" w:cs="Tahoma"/>
      <w:sz w:val="16"/>
      <w:szCs w:val="16"/>
      <w:lang w:val="en-GB" w:eastAsia="en-US"/>
    </w:rPr>
  </w:style>
  <w:style w:type="character" w:styleId="CommentReference">
    <w:name w:val="annotation reference"/>
    <w:basedOn w:val="DefaultParagraphFont"/>
    <w:semiHidden/>
    <w:rsid w:val="00F73D9D"/>
    <w:rPr>
      <w:sz w:val="16"/>
      <w:szCs w:val="18"/>
    </w:rPr>
  </w:style>
  <w:style w:type="paragraph" w:styleId="CommentText">
    <w:name w:val="annotation text"/>
    <w:basedOn w:val="Normal"/>
    <w:link w:val="CommentTextChar"/>
    <w:semiHidden/>
    <w:rsid w:val="00F73D9D"/>
    <w:rPr>
      <w:sz w:val="20"/>
      <w:szCs w:val="20"/>
    </w:rPr>
  </w:style>
  <w:style w:type="character" w:customStyle="1" w:styleId="CommentTextChar">
    <w:name w:val="Comment Text Char"/>
    <w:basedOn w:val="DefaultParagraphFont"/>
    <w:link w:val="CommentText"/>
    <w:semiHidden/>
    <w:rsid w:val="00F73D9D"/>
    <w:rPr>
      <w:rFonts w:eastAsiaTheme="minorEastAsia" w:cstheme="minorHAnsi"/>
      <w:sz w:val="20"/>
      <w:szCs w:val="20"/>
      <w:lang w:val="en-GB" w:eastAsia="en-US"/>
    </w:rPr>
  </w:style>
  <w:style w:type="paragraph" w:styleId="CommentSubject">
    <w:name w:val="annotation subject"/>
    <w:basedOn w:val="CommentText"/>
    <w:next w:val="CommentText"/>
    <w:link w:val="CommentSubjectChar"/>
    <w:semiHidden/>
    <w:rsid w:val="00F73D9D"/>
    <w:rPr>
      <w:b/>
      <w:bCs/>
    </w:rPr>
  </w:style>
  <w:style w:type="character" w:customStyle="1" w:styleId="CommentSubjectChar">
    <w:name w:val="Comment Subject Char"/>
    <w:basedOn w:val="CommentTextChar"/>
    <w:link w:val="CommentSubject"/>
    <w:semiHidden/>
    <w:rsid w:val="00F73D9D"/>
    <w:rPr>
      <w:rFonts w:eastAsiaTheme="minorEastAsia" w:cstheme="minorHAnsi"/>
      <w:b/>
      <w:bCs/>
      <w:sz w:val="20"/>
      <w:szCs w:val="20"/>
      <w:lang w:val="en-GB" w:eastAsia="en-US"/>
    </w:rPr>
  </w:style>
  <w:style w:type="paragraph" w:styleId="Revision">
    <w:name w:val="Revision"/>
    <w:hidden/>
    <w:uiPriority w:val="99"/>
    <w:semiHidden/>
    <w:rsid w:val="00765954"/>
    <w:pPr>
      <w:spacing w:after="0" w:line="240" w:lineRule="auto"/>
    </w:pPr>
    <w:rPr>
      <w:rFonts w:eastAsiaTheme="minorEastAsia" w:cstheme="minorHAnsi"/>
      <w:lang w:val="en-GB" w:eastAsia="en-US"/>
    </w:rPr>
  </w:style>
  <w:style w:type="paragraph" w:styleId="TOCHeading0">
    <w:name w:val="TOC Heading"/>
    <w:basedOn w:val="Heading1"/>
    <w:next w:val="Normal"/>
    <w:uiPriority w:val="39"/>
    <w:semiHidden/>
    <w:unhideWhenUsed/>
    <w:qFormat/>
    <w:rsid w:val="00E023D6"/>
    <w:pPr>
      <w:keepLines/>
      <w:numPr>
        <w:numId w:val="0"/>
      </w:numPr>
      <w:spacing w:before="480" w:after="0" w:line="276" w:lineRule="auto"/>
      <w:outlineLvl w:val="9"/>
    </w:pPr>
    <w:rPr>
      <w:rFonts w:cstheme="majorBidi"/>
      <w:bCs/>
      <w:color w:val="7C1223" w:themeColor="accent1" w:themeShade="BF"/>
      <w:sz w:val="28"/>
      <w:szCs w:val="28"/>
      <w:lang w:val="en-US"/>
    </w:rPr>
  </w:style>
  <w:style w:type="paragraph" w:styleId="Title">
    <w:name w:val="Title"/>
    <w:basedOn w:val="Normal"/>
    <w:link w:val="TitleChar"/>
    <w:qFormat/>
    <w:rsid w:val="007109DA"/>
    <w:pPr>
      <w:spacing w:line="360" w:lineRule="auto"/>
      <w:jc w:val="center"/>
    </w:pPr>
    <w:rPr>
      <w:rFonts w:ascii="Angsana New" w:eastAsia="Times New Roman" w:hAnsi="Angsana New" w:cs="Angsana New"/>
      <w:b/>
      <w:bCs/>
      <w:sz w:val="44"/>
      <w:szCs w:val="44"/>
      <w:lang w:val="en-US" w:bidi="th-TH"/>
    </w:rPr>
  </w:style>
  <w:style w:type="character" w:customStyle="1" w:styleId="TitleChar">
    <w:name w:val="Title Char"/>
    <w:basedOn w:val="DefaultParagraphFont"/>
    <w:link w:val="Title"/>
    <w:rsid w:val="007109DA"/>
    <w:rPr>
      <w:rFonts w:ascii="Angsana New" w:eastAsia="Times New Roman" w:hAnsi="Angsana New" w:cs="Angsana New"/>
      <w:b/>
      <w:bCs/>
      <w:sz w:val="44"/>
      <w:szCs w:val="44"/>
      <w:lang w:val="en-US" w:eastAsia="en-US" w:bidi="th-TH"/>
    </w:rPr>
  </w:style>
  <w:style w:type="paragraph" w:customStyle="1" w:styleId="RegHead1">
    <w:name w:val="RegHead1"/>
    <w:basedOn w:val="BodyText"/>
    <w:link w:val="RegHead1Char"/>
    <w:uiPriority w:val="11"/>
    <w:qFormat/>
    <w:rsid w:val="00641FEF"/>
    <w:pPr>
      <w:spacing w:after="0" w:line="360" w:lineRule="auto"/>
    </w:pPr>
    <w:rPr>
      <w:rFonts w:ascii="Angsana New" w:hAnsi="Angsana New" w:cs="Angsana New"/>
      <w:b/>
      <w:bCs/>
      <w:sz w:val="36"/>
      <w:szCs w:val="36"/>
      <w:lang w:val="en-US"/>
    </w:rPr>
  </w:style>
  <w:style w:type="paragraph" w:customStyle="1" w:styleId="RegHead2">
    <w:name w:val="RegHead2"/>
    <w:basedOn w:val="BodyText"/>
    <w:link w:val="RegHead2Char"/>
    <w:uiPriority w:val="11"/>
    <w:qFormat/>
    <w:rsid w:val="00641FEF"/>
    <w:pPr>
      <w:spacing w:after="0" w:line="360" w:lineRule="auto"/>
    </w:pPr>
    <w:rPr>
      <w:rFonts w:ascii="Angsana New" w:hAnsi="Angsana New" w:cs="Angsana New"/>
      <w:b/>
      <w:bCs/>
      <w:sz w:val="30"/>
      <w:szCs w:val="30"/>
      <w:lang w:val="en-US"/>
    </w:rPr>
  </w:style>
  <w:style w:type="character" w:customStyle="1" w:styleId="BodyTextChar">
    <w:name w:val="Body Text Char"/>
    <w:basedOn w:val="DefaultParagraphFont"/>
    <w:link w:val="BodyText"/>
    <w:rsid w:val="00641FEF"/>
    <w:rPr>
      <w:rFonts w:eastAsiaTheme="minorEastAsia" w:cstheme="minorHAnsi"/>
      <w:lang w:val="en-GB" w:eastAsia="en-US"/>
    </w:rPr>
  </w:style>
  <w:style w:type="character" w:customStyle="1" w:styleId="RegHead1Char">
    <w:name w:val="RegHead1 Char"/>
    <w:basedOn w:val="BodyTextChar"/>
    <w:link w:val="RegHead1"/>
    <w:uiPriority w:val="11"/>
    <w:rsid w:val="00641FEF"/>
    <w:rPr>
      <w:rFonts w:ascii="Angsana New" w:eastAsiaTheme="minorEastAsia" w:hAnsi="Angsana New" w:cs="Angsana New"/>
      <w:b/>
      <w:bCs/>
      <w:sz w:val="36"/>
      <w:szCs w:val="36"/>
      <w:lang w:val="en-US" w:eastAsia="en-US"/>
    </w:rPr>
  </w:style>
  <w:style w:type="character" w:customStyle="1" w:styleId="RegHead2Char">
    <w:name w:val="RegHead2 Char"/>
    <w:basedOn w:val="BodyTextChar"/>
    <w:link w:val="RegHead2"/>
    <w:uiPriority w:val="11"/>
    <w:rsid w:val="00641FEF"/>
    <w:rPr>
      <w:rFonts w:ascii="Angsana New" w:eastAsiaTheme="minorEastAsia" w:hAnsi="Angsana New" w:cs="Angsana New"/>
      <w:b/>
      <w:bCs/>
      <w:sz w:val="30"/>
      <w:szCs w:val="30"/>
      <w:lang w:val="en-US" w:eastAsia="en-US"/>
    </w:rPr>
  </w:style>
  <w:style w:type="character" w:customStyle="1" w:styleId="HeaderChar">
    <w:name w:val="Header Char"/>
    <w:basedOn w:val="DefaultParagraphFont"/>
    <w:link w:val="Header"/>
    <w:uiPriority w:val="99"/>
    <w:rsid w:val="00C52038"/>
    <w:rPr>
      <w:rFonts w:eastAsiaTheme="minorEastAsia" w:cs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42143">
      <w:bodyDiv w:val="1"/>
      <w:marLeft w:val="0"/>
      <w:marRight w:val="0"/>
      <w:marTop w:val="0"/>
      <w:marBottom w:val="0"/>
      <w:divBdr>
        <w:top w:val="none" w:sz="0" w:space="0" w:color="auto"/>
        <w:left w:val="none" w:sz="0" w:space="0" w:color="auto"/>
        <w:bottom w:val="none" w:sz="0" w:space="0" w:color="auto"/>
        <w:right w:val="none" w:sz="0" w:space="0" w:color="auto"/>
      </w:divBdr>
    </w:div>
    <w:div w:id="132346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00FF"/>
      </a:hlink>
      <a:folHlink>
        <a:srgbClr val="7030A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ules xmlns="1eef9d45-eb04-4e04-8a4f-b6967ead5b7b">TFEX</Rules>
    <Notified xmlns="1eef9d45-eb04-4e04-8a4f-b6967ead5b7b">2020-06-28T17:00:00+00:00</Notified>
    <_x0e1b__x0e23__x0e30__x0e40__x0e20__x0e17_ xmlns="1eef9d45-eb04-4e04-8a4f-b6967ead5b7b">รายฉบับประมวล</_x0e1b__x0e23__x0e30__x0e40__x0e20__x0e17_>
    <CHAPTER xmlns="1eef9d45-eb04-4e04-8a4f-b6967ead5b7b">1 TFEX</CHAPTER>
    <Status xmlns="1eef9d45-eb04-4e04-8a4f-b6967ead5b7b">Force</Status>
    <Note xmlns="1eef9d45-eb04-4e04-8a4f-b6967ead5b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F1C203EBF114CA5496F18E84E0A53" ma:contentTypeVersion="24" ma:contentTypeDescription="Create a new document." ma:contentTypeScope="" ma:versionID="012b68cb7210a0bcd22d7ca9011d0180">
  <xsd:schema xmlns:xsd="http://www.w3.org/2001/XMLSchema" xmlns:xs="http://www.w3.org/2001/XMLSchema" xmlns:p="http://schemas.microsoft.com/office/2006/metadata/properties" xmlns:ns2="1eef9d45-eb04-4e04-8a4f-b6967ead5b7b" xmlns:ns3="81316db4-0727-41df-bbb7-79965122ce6c" targetNamespace="http://schemas.microsoft.com/office/2006/metadata/properties" ma:root="true" ma:fieldsID="b24fb494e7c0b98127f67a0e43834a68" ns2:_="" ns3:_="">
    <xsd:import namespace="1eef9d45-eb04-4e04-8a4f-b6967ead5b7b"/>
    <xsd:import namespace="81316db4-0727-41df-bbb7-79965122ce6c"/>
    <xsd:element name="properties">
      <xsd:complexType>
        <xsd:sequence>
          <xsd:element name="documentManagement">
            <xsd:complexType>
              <xsd:all>
                <xsd:element ref="ns2:Rules"/>
                <xsd:element ref="ns2:CHAPTER"/>
                <xsd:element ref="ns2:Notified"/>
                <xsd:element ref="ns2:Status"/>
                <xsd:element ref="ns2:_x0e1b__x0e23__x0e30__x0e40__x0e20__x0e17_"/>
                <xsd:element ref="ns2:Not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9d45-eb04-4e04-8a4f-b6967ead5b7b" elementFormDefault="qualified">
    <xsd:import namespace="http://schemas.microsoft.com/office/2006/documentManagement/types"/>
    <xsd:import namespace="http://schemas.microsoft.com/office/infopath/2007/PartnerControls"/>
    <xsd:element name="Rules" ma:index="2" ma:displayName="Rules" ma:format="Dropdown" ma:internalName="Rules" ma:readOnly="false">
      <xsd:simpleType>
        <xsd:restriction base="dms:Choice">
          <xsd:enumeration value="Listed Company"/>
          <xsd:enumeration value="MAI"/>
          <xsd:enumeration value="Members"/>
          <xsd:enumeration value="Trading of Securities"/>
          <xsd:enumeration value="TSD"/>
          <xsd:enumeration value="TFEX"/>
          <xsd:enumeration value="TCH"/>
        </xsd:restriction>
      </xsd:simpleType>
    </xsd:element>
    <xsd:element name="CHAPTER" ma:index="3" ma:displayName="Chapter" ma:format="Dropdown" ma:internalName="CHAPTER" ma:readOnly="false">
      <xsd:simpleType>
        <xsd:restriction base="dms:Choice">
          <xsd:enumeration value="1 Listing of Securities"/>
          <xsd:enumeration value="2 Disclosure"/>
          <xsd:enumeration value="3 Individuals"/>
          <xsd:enumeration value="4 Corporate Governance"/>
          <xsd:enumeration value="4 Delisting"/>
          <xsd:enumeration value="5 Delisting"/>
          <xsd:enumeration value="6 Other Rules Governing Listed Companies"/>
          <xsd:enumeration value="1 Members"/>
          <xsd:enumeration value="1 Trading of Securities"/>
          <xsd:enumeration value="1 Clearing House"/>
          <xsd:enumeration value="2 Securities Depository Center"/>
          <xsd:enumeration value="3 Securities Registrar"/>
          <xsd:enumeration value="1 TCH"/>
          <xsd:enumeration value="1 TFEX"/>
          <xsd:enumeration value="2 Notification &amp; Guideline"/>
        </xsd:restriction>
      </xsd:simpleType>
    </xsd:element>
    <xsd:element name="Notified" ma:index="4" ma:displayName="Notified" ma:format="DateOnly" ma:internalName="Notified" ma:readOnly="false">
      <xsd:simpleType>
        <xsd:restriction base="dms:DateTime"/>
      </xsd:simpleType>
    </xsd:element>
    <xsd:element name="Status" ma:index="5" ma:displayName="Status" ma:format="RadioButtons" ma:internalName="Status" ma:readOnly="false">
      <xsd:simpleType>
        <xsd:restriction base="dms:Choice">
          <xsd:enumeration value="Force"/>
          <xsd:enumeration value="Cancle"/>
        </xsd:restriction>
      </xsd:simpleType>
    </xsd:element>
    <xsd:element name="_x0e1b__x0e23__x0e30__x0e40__x0e20__x0e17_" ma:index="8" ma:displayName="ประเภท" ma:format="RadioButtons" ma:internalName="_x0e1b__x0e23__x0e30__x0e40__x0e20__x0e17_" ma:readOnly="false">
      <xsd:simpleType>
        <xsd:restriction base="dms:Choice">
          <xsd:enumeration value="รายฉบับประมวล"/>
          <xsd:enumeration value="รายฉบับ"/>
        </xsd:restriction>
      </xsd:simpleType>
    </xsd:element>
    <xsd:element name="Note" ma:index="9" nillable="true" ma:displayName="Note" ma:internalName="Note" ma:readOnly="fal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16db4-0727-41df-bbb7-79965122ce6c"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457D-CCDC-416B-9B0C-A10EB072EDBD}">
  <ds:schemaRefs>
    <ds:schemaRef ds:uri="http://schemas.microsoft.com/office/2006/metadata/properties"/>
    <ds:schemaRef ds:uri="1eef9d45-eb04-4e04-8a4f-b6967ead5b7b"/>
  </ds:schemaRefs>
</ds:datastoreItem>
</file>

<file path=customXml/itemProps2.xml><?xml version="1.0" encoding="utf-8"?>
<ds:datastoreItem xmlns:ds="http://schemas.openxmlformats.org/officeDocument/2006/customXml" ds:itemID="{AB7260CE-5C2F-4A41-B15E-B48B4354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f9d45-eb04-4e04-8a4f-b6967ead5b7b"/>
    <ds:schemaRef ds:uri="81316db4-0727-41df-bbb7-79965122c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3FAE0-EB79-4159-9CE2-DD21326D38AF}">
  <ds:schemaRefs>
    <ds:schemaRef ds:uri="http://schemas.microsoft.com/sharepoint/v3/contenttype/forms"/>
  </ds:schemaRefs>
</ds:datastoreItem>
</file>

<file path=customXml/itemProps4.xml><?xml version="1.0" encoding="utf-8"?>
<ds:datastoreItem xmlns:ds="http://schemas.openxmlformats.org/officeDocument/2006/customXml" ds:itemID="{1261E653-271F-46E9-80FE-B5636982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3029</Words>
  <Characters>17266</Characters>
  <Application>Microsoft Office Word</Application>
  <DocSecurity>0</DocSecurity>
  <Lines>143</Lines>
  <Paragraphs>40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Regulations of TFEX</vt:lpstr>
      <vt:lpstr>_</vt:lpstr>
    </vt:vector>
  </TitlesOfParts>
  <Manager/>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of TFEX</dc:title>
  <dc:subject/>
  <dc:creator/>
  <cp:keywords/>
  <dc:description/>
  <cp:lastModifiedBy/>
  <cp:revision>1</cp:revision>
  <cp:lastPrinted>2011-08-12T01:43:00Z</cp:lastPrinted>
  <dcterms:created xsi:type="dcterms:W3CDTF">2022-01-26T04:44:00Z</dcterms:created>
  <dcterms:modified xsi:type="dcterms:W3CDTF">2022-09-19T04:02:00Z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0x010100CA1F1C203EBF114CA5496F18E84E0A53</vt:lpwstr>
  </property>
</Properties>
</file>